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FE8C" w14:textId="77777777" w:rsidR="00F149B7" w:rsidRDefault="00F149B7" w:rsidP="00F174BE">
      <w:pPr>
        <w:pStyle w:val="Bezriadkovania"/>
        <w:tabs>
          <w:tab w:val="left" w:pos="0"/>
        </w:tabs>
        <w:jc w:val="center"/>
        <w:rPr>
          <w:rFonts w:ascii="Tahoma" w:hAnsi="Tahoma" w:cs="Tahoma"/>
          <w:bCs/>
          <w:sz w:val="24"/>
          <w:szCs w:val="24"/>
        </w:rPr>
      </w:pPr>
    </w:p>
    <w:p w14:paraId="33AD57D0" w14:textId="77777777" w:rsidR="00DA2F2F" w:rsidRDefault="00DA2F2F" w:rsidP="00F174BE">
      <w:pPr>
        <w:pStyle w:val="Bezriadkovania"/>
        <w:tabs>
          <w:tab w:val="left" w:pos="0"/>
        </w:tabs>
        <w:jc w:val="center"/>
        <w:rPr>
          <w:rFonts w:ascii="Tahoma" w:hAnsi="Tahoma" w:cs="Tahoma"/>
          <w:bCs/>
          <w:sz w:val="24"/>
          <w:szCs w:val="24"/>
        </w:rPr>
      </w:pPr>
    </w:p>
    <w:p w14:paraId="3C080711" w14:textId="77777777" w:rsidR="00F149B7" w:rsidRPr="00DA2F2F" w:rsidRDefault="00F149B7" w:rsidP="00F174BE">
      <w:pPr>
        <w:pStyle w:val="Bezriadkovania"/>
        <w:tabs>
          <w:tab w:val="left" w:pos="0"/>
        </w:tabs>
        <w:jc w:val="center"/>
        <w:rPr>
          <w:rFonts w:ascii="Tahoma" w:hAnsi="Tahoma" w:cs="Tahoma"/>
          <w:bCs/>
          <w:sz w:val="24"/>
          <w:szCs w:val="24"/>
        </w:rPr>
      </w:pPr>
    </w:p>
    <w:p w14:paraId="6B2280E8" w14:textId="7705FEAC" w:rsidR="00F174BE" w:rsidRPr="00DA2F2F" w:rsidRDefault="00F174BE" w:rsidP="00F174BE">
      <w:pPr>
        <w:pStyle w:val="Bezriadkovania"/>
        <w:tabs>
          <w:tab w:val="left" w:pos="0"/>
        </w:tabs>
        <w:jc w:val="center"/>
        <w:rPr>
          <w:rFonts w:ascii="Tahoma" w:hAnsi="Tahoma" w:cs="Tahoma"/>
          <w:b/>
          <w:bCs/>
        </w:rPr>
      </w:pPr>
      <w:r w:rsidRPr="00DA2F2F">
        <w:rPr>
          <w:rFonts w:ascii="Tahoma" w:hAnsi="Tahoma" w:cs="Tahoma"/>
          <w:bCs/>
        </w:rPr>
        <w:t xml:space="preserve">Oznámenie o konaní </w:t>
      </w:r>
      <w:r w:rsidR="00E47B1A" w:rsidRPr="00DA2F2F">
        <w:rPr>
          <w:rFonts w:ascii="Tahoma" w:hAnsi="Tahoma" w:cs="Tahoma"/>
          <w:b/>
          <w:bCs/>
        </w:rPr>
        <w:t>verejn</w:t>
      </w:r>
      <w:r w:rsidRPr="00DA2F2F">
        <w:rPr>
          <w:rFonts w:ascii="Tahoma" w:hAnsi="Tahoma" w:cs="Tahoma"/>
          <w:b/>
          <w:bCs/>
        </w:rPr>
        <w:t>ého</w:t>
      </w:r>
      <w:r w:rsidR="00E47B1A" w:rsidRPr="00DA2F2F">
        <w:rPr>
          <w:rFonts w:ascii="Tahoma" w:hAnsi="Tahoma" w:cs="Tahoma"/>
          <w:b/>
          <w:bCs/>
        </w:rPr>
        <w:t xml:space="preserve"> kultúrn</w:t>
      </w:r>
      <w:r w:rsidRPr="00DA2F2F">
        <w:rPr>
          <w:rFonts w:ascii="Tahoma" w:hAnsi="Tahoma" w:cs="Tahoma"/>
          <w:b/>
          <w:bCs/>
        </w:rPr>
        <w:t>eho</w:t>
      </w:r>
      <w:r w:rsidR="00E47B1A" w:rsidRPr="00DA2F2F">
        <w:rPr>
          <w:rFonts w:ascii="Tahoma" w:hAnsi="Tahoma" w:cs="Tahoma"/>
          <w:b/>
          <w:bCs/>
        </w:rPr>
        <w:t xml:space="preserve"> podujat</w:t>
      </w:r>
      <w:r w:rsidRPr="00DA2F2F">
        <w:rPr>
          <w:rFonts w:ascii="Tahoma" w:hAnsi="Tahoma" w:cs="Tahoma"/>
          <w:b/>
          <w:bCs/>
        </w:rPr>
        <w:t>ia</w:t>
      </w:r>
    </w:p>
    <w:p w14:paraId="7FFFCA73" w14:textId="39129FAF" w:rsidR="00E47B1A" w:rsidRPr="00DA2F2F" w:rsidRDefault="00E47B1A" w:rsidP="00F174BE">
      <w:pPr>
        <w:pStyle w:val="Bezriadkovania"/>
        <w:tabs>
          <w:tab w:val="left" w:pos="0"/>
        </w:tabs>
        <w:jc w:val="center"/>
        <w:rPr>
          <w:rFonts w:ascii="Tahoma" w:hAnsi="Tahoma" w:cs="Tahoma"/>
          <w:bCs/>
        </w:rPr>
      </w:pPr>
      <w:r w:rsidRPr="00DA2F2F">
        <w:rPr>
          <w:rFonts w:ascii="Tahoma" w:hAnsi="Tahoma" w:cs="Tahoma"/>
          <w:bCs/>
        </w:rPr>
        <w:t>v zmysle zákona č. 96/1991 Zb.</w:t>
      </w:r>
      <w:r w:rsidR="00F174BE" w:rsidRPr="00DA2F2F">
        <w:rPr>
          <w:rFonts w:ascii="Tahoma" w:hAnsi="Tahoma" w:cs="Tahoma"/>
          <w:bCs/>
        </w:rPr>
        <w:t xml:space="preserve"> </w:t>
      </w:r>
      <w:r w:rsidRPr="00DA2F2F">
        <w:rPr>
          <w:rFonts w:ascii="Tahoma" w:hAnsi="Tahoma" w:cs="Tahoma"/>
          <w:bCs/>
        </w:rPr>
        <w:t>o verejných kultúrnych podujatiach</w:t>
      </w:r>
    </w:p>
    <w:p w14:paraId="1D1D3F84" w14:textId="77777777" w:rsidR="00135073" w:rsidRPr="00DA2F2F" w:rsidRDefault="00135073" w:rsidP="00F174BE">
      <w:pPr>
        <w:pStyle w:val="Bezriadkovania"/>
        <w:tabs>
          <w:tab w:val="left" w:pos="0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9872E39" w14:textId="77777777" w:rsidR="00A305D2" w:rsidRPr="00DA2F2F" w:rsidRDefault="00A305D2" w:rsidP="00A305D2">
      <w:pPr>
        <w:tabs>
          <w:tab w:val="left" w:pos="0"/>
        </w:tabs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DA2F2F">
        <w:rPr>
          <w:rFonts w:ascii="Tahoma" w:hAnsi="Tahoma" w:cs="Tahoma"/>
          <w:b/>
          <w:bCs/>
          <w:sz w:val="20"/>
          <w:szCs w:val="20"/>
        </w:rPr>
        <w:t>Adresát: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A305D2" w:rsidRPr="00DA2F2F" w14:paraId="42ED94A2" w14:textId="77777777" w:rsidTr="00E161B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A35" w14:textId="77777777" w:rsidR="00A305D2" w:rsidRPr="00DA2F2F" w:rsidRDefault="00A305D2" w:rsidP="00E161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 xml:space="preserve">Mesto Ružomberok – Mestský úrad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AB9" w14:textId="77777777" w:rsidR="00A305D2" w:rsidRPr="00DA2F2F" w:rsidRDefault="00A305D2" w:rsidP="00E161BE">
            <w:pPr>
              <w:tabs>
                <w:tab w:val="left" w:pos="0"/>
              </w:tabs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DA2F2F">
              <w:rPr>
                <w:rFonts w:ascii="Tahoma" w:hAnsi="Tahoma" w:cs="Tahoma"/>
                <w:bCs/>
                <w:sz w:val="20"/>
                <w:szCs w:val="20"/>
              </w:rPr>
              <w:t>Kontakt :</w:t>
            </w:r>
          </w:p>
        </w:tc>
      </w:tr>
      <w:tr w:rsidR="00A305D2" w:rsidRPr="00DA2F2F" w14:paraId="1BA75F03" w14:textId="77777777" w:rsidTr="00E161B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422" w14:textId="58D9CAC3" w:rsidR="00A305D2" w:rsidRPr="00DA2F2F" w:rsidRDefault="00A305D2" w:rsidP="00E161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 xml:space="preserve">Kancelária primátora, referát kultúry a cestovného ruchu: </w:t>
            </w:r>
            <w:r w:rsidRPr="00DA2F2F">
              <w:rPr>
                <w:rFonts w:ascii="Tahoma" w:hAnsi="Tahoma" w:cs="Tahoma"/>
                <w:bCs/>
                <w:sz w:val="20"/>
                <w:szCs w:val="20"/>
              </w:rPr>
              <w:t>Ing. Paulína Kleinová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88D" w14:textId="0A8B4297" w:rsidR="00A305D2" w:rsidRPr="00DA2F2F" w:rsidRDefault="00A305D2" w:rsidP="00E161BE">
            <w:pPr>
              <w:tabs>
                <w:tab w:val="left" w:pos="0"/>
              </w:tabs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DA2F2F">
              <w:rPr>
                <w:rFonts w:ascii="Tahoma" w:hAnsi="Tahoma" w:cs="Tahoma"/>
                <w:bCs/>
                <w:sz w:val="20"/>
                <w:szCs w:val="20"/>
              </w:rPr>
              <w:t>044 431 44 70</w:t>
            </w:r>
          </w:p>
        </w:tc>
      </w:tr>
      <w:tr w:rsidR="00A305D2" w:rsidRPr="00DA2F2F" w14:paraId="6136E6B1" w14:textId="77777777" w:rsidTr="00E161B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E3E" w14:textId="77777777" w:rsidR="00A305D2" w:rsidRPr="00DA2F2F" w:rsidRDefault="00A305D2" w:rsidP="00E161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 xml:space="preserve">034 01 Ružomberok, Námestie A. Hlinku 1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DA8" w14:textId="4FCA0D79" w:rsidR="00A305D2" w:rsidRPr="00DA2F2F" w:rsidRDefault="00A305D2" w:rsidP="00E161BE">
            <w:pPr>
              <w:tabs>
                <w:tab w:val="left" w:pos="0"/>
              </w:tabs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DA2F2F">
              <w:rPr>
                <w:rFonts w:ascii="Tahoma" w:hAnsi="Tahoma" w:cs="Tahoma"/>
                <w:bCs/>
                <w:sz w:val="20"/>
                <w:szCs w:val="20"/>
              </w:rPr>
              <w:t>kleinova@ruzomberok.sk</w:t>
            </w:r>
          </w:p>
        </w:tc>
      </w:tr>
    </w:tbl>
    <w:p w14:paraId="1306A88C" w14:textId="0D0312BD" w:rsidR="00E5239E" w:rsidRPr="00DA2F2F" w:rsidRDefault="00E5239E" w:rsidP="00135073">
      <w:pPr>
        <w:tabs>
          <w:tab w:val="left" w:pos="0"/>
          <w:tab w:val="left" w:pos="576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17CC5A0" w14:textId="77777777" w:rsidR="000B2B3D" w:rsidRPr="00DA2F2F" w:rsidRDefault="00181C5A" w:rsidP="00E47B1A">
      <w:pPr>
        <w:tabs>
          <w:tab w:val="left" w:pos="0"/>
        </w:tabs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DA2F2F">
        <w:rPr>
          <w:rFonts w:ascii="Tahoma" w:hAnsi="Tahoma" w:cs="Tahoma"/>
          <w:b/>
          <w:bCs/>
          <w:sz w:val="20"/>
          <w:szCs w:val="20"/>
        </w:rPr>
        <w:t>Usporiadateľ: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5388"/>
      </w:tblGrid>
      <w:tr w:rsidR="00192E11" w:rsidRPr="00DA2F2F" w14:paraId="68E1B9CA" w14:textId="77777777" w:rsidTr="00E979B5">
        <w:trPr>
          <w:trHeight w:val="663"/>
        </w:trPr>
        <w:tc>
          <w:tcPr>
            <w:tcW w:w="4106" w:type="dxa"/>
            <w:vAlign w:val="center"/>
          </w:tcPr>
          <w:p w14:paraId="2AB63888" w14:textId="77777777" w:rsidR="00E80453" w:rsidRPr="00DA2F2F" w:rsidRDefault="00192E11" w:rsidP="00F174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 xml:space="preserve">Názov subjektu </w:t>
            </w:r>
            <w:r w:rsidR="002E1FA6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1) </w:t>
            </w:r>
            <w:r w:rsidR="00E80453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14:paraId="2BA39618" w14:textId="77777777" w:rsidR="00192E11" w:rsidRPr="00DA2F2F" w:rsidRDefault="00192E11" w:rsidP="00F174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/ meno a</w:t>
            </w:r>
            <w:r w:rsidR="002E1FA6" w:rsidRPr="00DA2F2F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DA2F2F">
              <w:rPr>
                <w:rFonts w:ascii="Tahoma" w:hAnsi="Tahoma" w:cs="Tahoma"/>
                <w:b/>
                <w:sz w:val="20"/>
                <w:szCs w:val="20"/>
              </w:rPr>
              <w:t>priezvisko</w:t>
            </w:r>
            <w:r w:rsidR="002E1FA6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5388" w:type="dxa"/>
          </w:tcPr>
          <w:p w14:paraId="3DC1F025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426A055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92E11" w:rsidRPr="00DA2F2F" w14:paraId="39F1F483" w14:textId="77777777" w:rsidTr="00E979B5">
        <w:trPr>
          <w:trHeight w:val="663"/>
        </w:trPr>
        <w:tc>
          <w:tcPr>
            <w:tcW w:w="4106" w:type="dxa"/>
            <w:vAlign w:val="center"/>
          </w:tcPr>
          <w:p w14:paraId="36A15D37" w14:textId="77777777" w:rsidR="00E80453" w:rsidRPr="00DA2F2F" w:rsidRDefault="00192E11" w:rsidP="00F174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IČO</w:t>
            </w:r>
            <w:r w:rsidR="00482905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1)</w:t>
            </w:r>
            <w:r w:rsidR="00E80453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781D0DC" w14:textId="77777777" w:rsidR="00192E11" w:rsidRPr="00DA2F2F" w:rsidRDefault="00192E11" w:rsidP="00F174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/ Rodné číslo</w:t>
            </w:r>
            <w:r w:rsidR="00F62801" w:rsidRPr="00DA2F2F">
              <w:rPr>
                <w:rFonts w:ascii="Tahoma" w:hAnsi="Tahoma" w:cs="Tahoma"/>
                <w:b/>
                <w:sz w:val="20"/>
                <w:szCs w:val="20"/>
              </w:rPr>
              <w:t>2)</w:t>
            </w:r>
          </w:p>
        </w:tc>
        <w:tc>
          <w:tcPr>
            <w:tcW w:w="5388" w:type="dxa"/>
          </w:tcPr>
          <w:p w14:paraId="7A366581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E1010C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92E11" w:rsidRPr="00DA2F2F" w14:paraId="6E21258E" w14:textId="77777777" w:rsidTr="00E979B5">
        <w:trPr>
          <w:trHeight w:val="650"/>
        </w:trPr>
        <w:tc>
          <w:tcPr>
            <w:tcW w:w="4106" w:type="dxa"/>
            <w:vAlign w:val="center"/>
          </w:tcPr>
          <w:p w14:paraId="123E268D" w14:textId="77777777" w:rsidR="00E80453" w:rsidRPr="00DA2F2F" w:rsidRDefault="00192E11" w:rsidP="00F174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  <w:r w:rsidR="00FA035B" w:rsidRPr="00DA2F2F">
              <w:rPr>
                <w:rFonts w:ascii="Tahoma" w:hAnsi="Tahoma" w:cs="Tahoma"/>
                <w:b/>
                <w:sz w:val="20"/>
                <w:szCs w:val="20"/>
              </w:rPr>
              <w:t>1)</w:t>
            </w:r>
            <w:r w:rsidR="00E80453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559A458" w14:textId="77777777" w:rsidR="00192E11" w:rsidRPr="00DA2F2F" w:rsidRDefault="00192E11" w:rsidP="00F174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/ adresa</w:t>
            </w:r>
            <w:r w:rsidR="00AB6E18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5388" w:type="dxa"/>
          </w:tcPr>
          <w:p w14:paraId="0B02BBDC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2ED8C04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92E11" w:rsidRPr="00DA2F2F" w14:paraId="1A33E6D2" w14:textId="77777777" w:rsidTr="00E979B5">
        <w:trPr>
          <w:trHeight w:val="636"/>
        </w:trPr>
        <w:tc>
          <w:tcPr>
            <w:tcW w:w="4106" w:type="dxa"/>
            <w:vAlign w:val="center"/>
          </w:tcPr>
          <w:p w14:paraId="37FF576C" w14:textId="0B5F2C7E" w:rsidR="00192E11" w:rsidRPr="00DA2F2F" w:rsidRDefault="00812500" w:rsidP="00DA2F2F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Osoba zodpovedná za podujatie</w:t>
            </w:r>
          </w:p>
        </w:tc>
        <w:tc>
          <w:tcPr>
            <w:tcW w:w="5388" w:type="dxa"/>
          </w:tcPr>
          <w:p w14:paraId="59C99BD4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66C0CCD" w14:textId="77777777" w:rsidR="00192E11" w:rsidRPr="00DA2F2F" w:rsidRDefault="00192E11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12500" w:rsidRPr="00DA2F2F" w14:paraId="44E0326C" w14:textId="77777777" w:rsidTr="00E979B5">
        <w:trPr>
          <w:trHeight w:val="262"/>
        </w:trPr>
        <w:tc>
          <w:tcPr>
            <w:tcW w:w="4106" w:type="dxa"/>
            <w:vAlign w:val="center"/>
          </w:tcPr>
          <w:p w14:paraId="4D800EE3" w14:textId="5D3A8F3A" w:rsidR="00812500" w:rsidRPr="00DA2F2F" w:rsidRDefault="00812500" w:rsidP="00DA2F2F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Telefón</w:t>
            </w:r>
            <w:r w:rsidR="00E80453" w:rsidRPr="00DA2F2F">
              <w:rPr>
                <w:rFonts w:ascii="Tahoma" w:hAnsi="Tahoma" w:cs="Tahoma"/>
                <w:b/>
                <w:sz w:val="20"/>
                <w:szCs w:val="20"/>
              </w:rPr>
              <w:t>ne</w:t>
            </w:r>
            <w:r w:rsidR="00300402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 číslo </w:t>
            </w:r>
            <w:r w:rsidR="00C5436E" w:rsidRPr="00DA2F2F">
              <w:rPr>
                <w:rFonts w:ascii="Tahoma" w:hAnsi="Tahoma" w:cs="Tahoma"/>
                <w:b/>
                <w:sz w:val="20"/>
                <w:szCs w:val="20"/>
              </w:rPr>
              <w:t xml:space="preserve">zodpovednej osoby </w:t>
            </w:r>
          </w:p>
        </w:tc>
        <w:tc>
          <w:tcPr>
            <w:tcW w:w="5388" w:type="dxa"/>
          </w:tcPr>
          <w:p w14:paraId="44C7ED1C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5436E" w:rsidRPr="00DA2F2F" w14:paraId="3F4D60F4" w14:textId="77777777" w:rsidTr="00E979B5">
        <w:trPr>
          <w:trHeight w:val="591"/>
        </w:trPr>
        <w:tc>
          <w:tcPr>
            <w:tcW w:w="4106" w:type="dxa"/>
            <w:vAlign w:val="center"/>
          </w:tcPr>
          <w:p w14:paraId="67FB3E9C" w14:textId="77777777" w:rsidR="00C5436E" w:rsidRPr="00DA2F2F" w:rsidRDefault="00C5436E" w:rsidP="00F174BE">
            <w:pPr>
              <w:tabs>
                <w:tab w:val="left" w:pos="0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DA2F2F">
              <w:rPr>
                <w:rFonts w:ascii="Tahoma" w:hAnsi="Tahoma" w:cs="Tahoma"/>
                <w:b/>
                <w:sz w:val="20"/>
                <w:szCs w:val="20"/>
              </w:rPr>
              <w:t>Emailová adresa zodpovednej osoby</w:t>
            </w:r>
          </w:p>
        </w:tc>
        <w:tc>
          <w:tcPr>
            <w:tcW w:w="5388" w:type="dxa"/>
          </w:tcPr>
          <w:p w14:paraId="2C9DDDA9" w14:textId="77777777" w:rsidR="00C5436E" w:rsidRPr="00DA2F2F" w:rsidRDefault="00C5436E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68D5233" w14:textId="77777777" w:rsidR="002E1FA6" w:rsidRPr="00DA2F2F" w:rsidRDefault="00F62801" w:rsidP="00300402">
      <w:pPr>
        <w:tabs>
          <w:tab w:val="left" w:pos="0"/>
        </w:tabs>
        <w:spacing w:after="120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DA2F2F">
        <w:rPr>
          <w:rFonts w:ascii="Tahoma" w:hAnsi="Tahoma" w:cs="Tahoma"/>
          <w:bCs/>
          <w:i/>
          <w:sz w:val="20"/>
          <w:szCs w:val="20"/>
          <w:vertAlign w:val="superscript"/>
        </w:rPr>
        <w:t xml:space="preserve">1) vyplní právnická osoba, </w:t>
      </w:r>
      <w:r w:rsidR="00AB6E18" w:rsidRPr="00DA2F2F">
        <w:rPr>
          <w:rFonts w:ascii="Tahoma" w:hAnsi="Tahoma" w:cs="Tahoma"/>
          <w:bCs/>
          <w:i/>
          <w:sz w:val="20"/>
          <w:szCs w:val="20"/>
          <w:vertAlign w:val="superscript"/>
        </w:rPr>
        <w:t xml:space="preserve"> </w:t>
      </w:r>
      <w:r w:rsidRPr="00DA2F2F">
        <w:rPr>
          <w:rFonts w:ascii="Tahoma" w:hAnsi="Tahoma" w:cs="Tahoma"/>
          <w:bCs/>
          <w:i/>
          <w:sz w:val="20"/>
          <w:szCs w:val="20"/>
          <w:vertAlign w:val="superscript"/>
        </w:rPr>
        <w:t>2) vyplní fyzická osoba</w:t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  <w:r w:rsidRPr="00DA2F2F">
        <w:rPr>
          <w:rFonts w:ascii="Tahoma" w:hAnsi="Tahoma" w:cs="Tahoma"/>
          <w:b/>
          <w:bCs/>
          <w:i/>
          <w:sz w:val="20"/>
          <w:szCs w:val="20"/>
        </w:rPr>
        <w:tab/>
      </w:r>
    </w:p>
    <w:p w14:paraId="46973509" w14:textId="77777777" w:rsidR="002E1FA6" w:rsidRPr="00DA2F2F" w:rsidRDefault="000D15CD" w:rsidP="00300402">
      <w:pPr>
        <w:tabs>
          <w:tab w:val="left" w:pos="0"/>
        </w:tabs>
        <w:rPr>
          <w:rFonts w:ascii="Tahoma" w:hAnsi="Tahoma" w:cs="Tahoma"/>
          <w:bCs/>
          <w:sz w:val="20"/>
          <w:szCs w:val="20"/>
        </w:rPr>
      </w:pPr>
      <w:r w:rsidRPr="00DA2F2F">
        <w:rPr>
          <w:rFonts w:ascii="Tahoma" w:hAnsi="Tahoma" w:cs="Tahoma"/>
          <w:bCs/>
          <w:sz w:val="20"/>
          <w:szCs w:val="20"/>
        </w:rPr>
        <w:t>týmto oznamuje M</w:t>
      </w:r>
      <w:r w:rsidR="00E37CCF" w:rsidRPr="00DA2F2F">
        <w:rPr>
          <w:rFonts w:ascii="Tahoma" w:hAnsi="Tahoma" w:cs="Tahoma"/>
          <w:bCs/>
          <w:sz w:val="20"/>
          <w:szCs w:val="20"/>
        </w:rPr>
        <w:t xml:space="preserve">estu Ružomberok </w:t>
      </w:r>
      <w:r w:rsidR="00E37CCF" w:rsidRPr="00DA2F2F">
        <w:rPr>
          <w:rFonts w:ascii="Tahoma" w:hAnsi="Tahoma" w:cs="Tahoma"/>
          <w:b/>
          <w:bCs/>
          <w:sz w:val="20"/>
          <w:szCs w:val="20"/>
        </w:rPr>
        <w:t>usporiadanie verejného kultúrneho podujatia</w:t>
      </w:r>
      <w:r w:rsidR="00E37CCF" w:rsidRPr="00DA2F2F">
        <w:rPr>
          <w:rFonts w:ascii="Tahoma" w:hAnsi="Tahoma" w:cs="Tahoma"/>
          <w:bCs/>
          <w:sz w:val="20"/>
          <w:szCs w:val="20"/>
        </w:rPr>
        <w:t xml:space="preserve"> v zmysle ustanovenia § 1 zákona č. 96/1991 Zb.</w:t>
      </w:r>
    </w:p>
    <w:p w14:paraId="31DA7130" w14:textId="77777777" w:rsidR="002E1FA6" w:rsidRPr="00DA2F2F" w:rsidRDefault="002E1FA6" w:rsidP="00E37CCF">
      <w:pPr>
        <w:tabs>
          <w:tab w:val="left" w:pos="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24350CE4" w14:textId="77777777" w:rsidR="00E37CCF" w:rsidRPr="00DA2F2F" w:rsidRDefault="00E37CCF" w:rsidP="00300402">
      <w:pPr>
        <w:tabs>
          <w:tab w:val="left" w:pos="0"/>
        </w:tabs>
        <w:rPr>
          <w:rFonts w:ascii="Tahoma" w:hAnsi="Tahoma" w:cs="Tahoma"/>
          <w:bCs/>
          <w:sz w:val="16"/>
          <w:szCs w:val="16"/>
        </w:rPr>
      </w:pPr>
      <w:r w:rsidRPr="00DA2F2F">
        <w:rPr>
          <w:rFonts w:ascii="Tahoma" w:hAnsi="Tahoma" w:cs="Tahoma"/>
          <w:bCs/>
          <w:sz w:val="16"/>
          <w:szCs w:val="16"/>
        </w:rPr>
        <w:t>a)</w:t>
      </w:r>
      <w:r w:rsidRPr="00DA2F2F">
        <w:rPr>
          <w:rFonts w:ascii="Tahoma" w:hAnsi="Tahoma" w:cs="Tahoma"/>
          <w:bCs/>
          <w:szCs w:val="18"/>
        </w:rPr>
        <w:tab/>
      </w:r>
      <w:r w:rsidRPr="00DA2F2F">
        <w:rPr>
          <w:rFonts w:ascii="Tahoma" w:hAnsi="Tahoma" w:cs="Tahoma"/>
          <w:bCs/>
          <w:sz w:val="16"/>
          <w:szCs w:val="16"/>
        </w:rPr>
        <w:t>divadelné, filmové a iné audiovizuálne predstavenia,</w:t>
      </w:r>
    </w:p>
    <w:p w14:paraId="223C4120" w14:textId="77777777" w:rsidR="00E37CCF" w:rsidRPr="00DA2F2F" w:rsidRDefault="00E37CCF" w:rsidP="00300402">
      <w:pPr>
        <w:tabs>
          <w:tab w:val="left" w:pos="0"/>
        </w:tabs>
        <w:rPr>
          <w:rFonts w:ascii="Tahoma" w:hAnsi="Tahoma" w:cs="Tahoma"/>
          <w:bCs/>
          <w:sz w:val="16"/>
          <w:szCs w:val="16"/>
        </w:rPr>
      </w:pPr>
      <w:r w:rsidRPr="00DA2F2F">
        <w:rPr>
          <w:rFonts w:ascii="Tahoma" w:hAnsi="Tahoma" w:cs="Tahoma"/>
          <w:bCs/>
          <w:sz w:val="16"/>
          <w:szCs w:val="16"/>
        </w:rPr>
        <w:t>b)</w:t>
      </w:r>
      <w:r w:rsidRPr="00DA2F2F">
        <w:rPr>
          <w:rFonts w:ascii="Tahoma" w:hAnsi="Tahoma" w:cs="Tahoma"/>
          <w:bCs/>
          <w:sz w:val="16"/>
          <w:szCs w:val="16"/>
        </w:rPr>
        <w:tab/>
        <w:t>koncerty, hudobné a tanečné produkcie</w:t>
      </w:r>
      <w:r w:rsidR="00E45CE8" w:rsidRPr="00DA2F2F">
        <w:rPr>
          <w:rFonts w:ascii="Tahoma" w:hAnsi="Tahoma" w:cs="Tahoma"/>
          <w:bCs/>
          <w:sz w:val="16"/>
          <w:szCs w:val="16"/>
        </w:rPr>
        <w:t>,</w:t>
      </w:r>
      <w:r w:rsidRPr="00DA2F2F">
        <w:rPr>
          <w:rFonts w:ascii="Tahoma" w:hAnsi="Tahoma" w:cs="Tahoma"/>
          <w:bCs/>
          <w:sz w:val="16"/>
          <w:szCs w:val="16"/>
        </w:rPr>
        <w:t xml:space="preserve"> </w:t>
      </w:r>
    </w:p>
    <w:p w14:paraId="7C9B283C" w14:textId="77777777" w:rsidR="00E37CCF" w:rsidRPr="00DA2F2F" w:rsidRDefault="00E37CCF" w:rsidP="00300402">
      <w:pPr>
        <w:tabs>
          <w:tab w:val="left" w:pos="0"/>
        </w:tabs>
        <w:rPr>
          <w:rFonts w:ascii="Tahoma" w:hAnsi="Tahoma" w:cs="Tahoma"/>
          <w:bCs/>
          <w:sz w:val="16"/>
          <w:szCs w:val="16"/>
        </w:rPr>
      </w:pPr>
      <w:r w:rsidRPr="00DA2F2F">
        <w:rPr>
          <w:rFonts w:ascii="Tahoma" w:hAnsi="Tahoma" w:cs="Tahoma"/>
          <w:bCs/>
          <w:sz w:val="16"/>
          <w:szCs w:val="16"/>
        </w:rPr>
        <w:t>c)</w:t>
      </w:r>
      <w:r w:rsidRPr="00DA2F2F">
        <w:rPr>
          <w:rFonts w:ascii="Tahoma" w:hAnsi="Tahoma" w:cs="Tahoma"/>
          <w:bCs/>
          <w:sz w:val="16"/>
          <w:szCs w:val="16"/>
        </w:rPr>
        <w:tab/>
        <w:t>výstavy diel výtvarných umení, diel úžitkového umenia a prác ľudovej výtvarnej tvorivosti,</w:t>
      </w:r>
    </w:p>
    <w:p w14:paraId="67638E2A" w14:textId="77777777" w:rsidR="00E37CCF" w:rsidRPr="00DA2F2F" w:rsidRDefault="00E37CCF" w:rsidP="00300402">
      <w:pPr>
        <w:tabs>
          <w:tab w:val="left" w:pos="0"/>
        </w:tabs>
        <w:rPr>
          <w:rFonts w:ascii="Tahoma" w:hAnsi="Tahoma" w:cs="Tahoma"/>
          <w:bCs/>
          <w:sz w:val="16"/>
          <w:szCs w:val="16"/>
        </w:rPr>
      </w:pPr>
      <w:r w:rsidRPr="00DA2F2F">
        <w:rPr>
          <w:rFonts w:ascii="Tahoma" w:hAnsi="Tahoma" w:cs="Tahoma"/>
          <w:bCs/>
          <w:sz w:val="16"/>
          <w:szCs w:val="16"/>
        </w:rPr>
        <w:t>d)</w:t>
      </w:r>
      <w:r w:rsidRPr="00DA2F2F">
        <w:rPr>
          <w:rFonts w:ascii="Tahoma" w:hAnsi="Tahoma" w:cs="Tahoma"/>
          <w:bCs/>
          <w:sz w:val="16"/>
          <w:szCs w:val="16"/>
        </w:rPr>
        <w:tab/>
        <w:t>festivaly a prehliadky v oblasti kultúry a umenia,</w:t>
      </w:r>
    </w:p>
    <w:p w14:paraId="7151D193" w14:textId="77777777" w:rsidR="00E37CCF" w:rsidRPr="00DA2F2F" w:rsidRDefault="00E37CCF" w:rsidP="00300402">
      <w:pPr>
        <w:tabs>
          <w:tab w:val="left" w:pos="0"/>
        </w:tabs>
        <w:rPr>
          <w:rFonts w:ascii="Tahoma" w:hAnsi="Tahoma" w:cs="Tahoma"/>
          <w:bCs/>
          <w:sz w:val="16"/>
          <w:szCs w:val="16"/>
        </w:rPr>
      </w:pPr>
      <w:r w:rsidRPr="00DA2F2F">
        <w:rPr>
          <w:rFonts w:ascii="Tahoma" w:hAnsi="Tahoma" w:cs="Tahoma"/>
          <w:bCs/>
          <w:sz w:val="16"/>
          <w:szCs w:val="16"/>
        </w:rPr>
        <w:t>e)</w:t>
      </w:r>
      <w:r w:rsidRPr="00DA2F2F">
        <w:rPr>
          <w:rFonts w:ascii="Tahoma" w:hAnsi="Tahoma" w:cs="Tahoma"/>
          <w:bCs/>
          <w:sz w:val="16"/>
          <w:szCs w:val="16"/>
        </w:rPr>
        <w:tab/>
        <w:t>tanečné zábavy a iné akcie v oblasti spoločenskej zábavy</w:t>
      </w:r>
      <w:r w:rsidR="00E45CE8" w:rsidRPr="00DA2F2F">
        <w:rPr>
          <w:rFonts w:ascii="Tahoma" w:hAnsi="Tahoma" w:cs="Tahoma"/>
          <w:bCs/>
          <w:sz w:val="16"/>
          <w:szCs w:val="16"/>
        </w:rPr>
        <w:t>,</w:t>
      </w:r>
      <w:r w:rsidRPr="00DA2F2F">
        <w:rPr>
          <w:rFonts w:ascii="Tahoma" w:hAnsi="Tahoma" w:cs="Tahoma"/>
          <w:bCs/>
          <w:sz w:val="16"/>
          <w:szCs w:val="16"/>
        </w:rPr>
        <w:t xml:space="preserve"> </w:t>
      </w:r>
    </w:p>
    <w:p w14:paraId="6AE1D8F4" w14:textId="77777777" w:rsidR="00E37CCF" w:rsidRPr="00DA2F2F" w:rsidRDefault="00E37CCF" w:rsidP="00300402">
      <w:pPr>
        <w:tabs>
          <w:tab w:val="left" w:pos="0"/>
        </w:tabs>
        <w:rPr>
          <w:rFonts w:ascii="Tahoma" w:hAnsi="Tahoma" w:cs="Tahoma"/>
          <w:bCs/>
          <w:sz w:val="16"/>
          <w:szCs w:val="16"/>
        </w:rPr>
      </w:pPr>
      <w:r w:rsidRPr="00DA2F2F">
        <w:rPr>
          <w:rFonts w:ascii="Tahoma" w:hAnsi="Tahoma" w:cs="Tahoma"/>
          <w:bCs/>
          <w:sz w:val="16"/>
          <w:szCs w:val="16"/>
        </w:rPr>
        <w:t>f)</w:t>
      </w:r>
      <w:r w:rsidRPr="00DA2F2F">
        <w:rPr>
          <w:rFonts w:ascii="Tahoma" w:hAnsi="Tahoma" w:cs="Tahoma"/>
          <w:bCs/>
          <w:sz w:val="16"/>
          <w:szCs w:val="16"/>
        </w:rPr>
        <w:tab/>
        <w:t>verejnosti prístupné artistické produkcie, cir</w:t>
      </w:r>
      <w:r w:rsidR="00192E11" w:rsidRPr="00DA2F2F">
        <w:rPr>
          <w:rFonts w:ascii="Tahoma" w:hAnsi="Tahoma" w:cs="Tahoma"/>
          <w:bCs/>
          <w:sz w:val="16"/>
          <w:szCs w:val="16"/>
        </w:rPr>
        <w:t>kusové a varietné predstavenia</w:t>
      </w:r>
      <w:r w:rsidR="00E45CE8" w:rsidRPr="00DA2F2F">
        <w:rPr>
          <w:rFonts w:ascii="Tahoma" w:hAnsi="Tahoma" w:cs="Tahoma"/>
          <w:bCs/>
          <w:sz w:val="16"/>
          <w:szCs w:val="16"/>
        </w:rPr>
        <w:t>.</w:t>
      </w:r>
      <w:r w:rsidR="00192E11" w:rsidRPr="00DA2F2F">
        <w:rPr>
          <w:rFonts w:ascii="Tahoma" w:hAnsi="Tahoma" w:cs="Tahoma"/>
          <w:bCs/>
          <w:sz w:val="16"/>
          <w:szCs w:val="16"/>
        </w:rPr>
        <w:t xml:space="preserve"> </w:t>
      </w:r>
    </w:p>
    <w:p w14:paraId="754CFFD9" w14:textId="77777777" w:rsidR="00192E11" w:rsidRPr="00DA2F2F" w:rsidRDefault="00192E11" w:rsidP="00181C5A">
      <w:pPr>
        <w:tabs>
          <w:tab w:val="left" w:pos="0"/>
        </w:tabs>
        <w:rPr>
          <w:rFonts w:ascii="Tahoma" w:hAnsi="Tahoma" w:cs="Tahoma"/>
          <w:bCs/>
          <w:sz w:val="24"/>
          <w:szCs w:val="24"/>
        </w:rPr>
      </w:pPr>
    </w:p>
    <w:p w14:paraId="260027BD" w14:textId="77777777" w:rsidR="00192E11" w:rsidRPr="00DA2F2F" w:rsidRDefault="00192E11" w:rsidP="00181C5A">
      <w:pPr>
        <w:tabs>
          <w:tab w:val="left" w:pos="0"/>
        </w:tabs>
        <w:rPr>
          <w:rFonts w:ascii="Tahoma" w:hAnsi="Tahoma" w:cs="Tahoma"/>
          <w:bCs/>
          <w:i/>
          <w:sz w:val="14"/>
          <w:szCs w:val="14"/>
        </w:rPr>
      </w:pPr>
      <w:r w:rsidRPr="00DA2F2F">
        <w:rPr>
          <w:rFonts w:ascii="Tahoma" w:hAnsi="Tahoma" w:cs="Tahoma"/>
          <w:bCs/>
          <w:i/>
          <w:sz w:val="14"/>
          <w:szCs w:val="14"/>
        </w:rPr>
        <w:t>*nehodiace sa prečiarknite</w:t>
      </w:r>
    </w:p>
    <w:p w14:paraId="6F013388" w14:textId="77777777" w:rsidR="00812500" w:rsidRPr="00DA2F2F" w:rsidRDefault="00812500" w:rsidP="00181C5A">
      <w:pPr>
        <w:tabs>
          <w:tab w:val="left" w:pos="0"/>
        </w:tabs>
        <w:rPr>
          <w:rFonts w:ascii="Tahoma" w:hAnsi="Tahoma" w:cs="Tahoma"/>
          <w:bCs/>
          <w:i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41"/>
        <w:gridCol w:w="5431"/>
      </w:tblGrid>
      <w:tr w:rsidR="00812500" w:rsidRPr="00DA2F2F" w14:paraId="7CFF4F83" w14:textId="77777777" w:rsidTr="00E979B5">
        <w:trPr>
          <w:trHeight w:val="524"/>
        </w:trPr>
        <w:tc>
          <w:tcPr>
            <w:tcW w:w="4145" w:type="dxa"/>
            <w:vAlign w:val="center"/>
          </w:tcPr>
          <w:p w14:paraId="1C22D940" w14:textId="77777777" w:rsidR="00812500" w:rsidRPr="00DA2F2F" w:rsidRDefault="00812500" w:rsidP="00BD166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Názov podujatia</w:t>
            </w:r>
          </w:p>
        </w:tc>
        <w:tc>
          <w:tcPr>
            <w:tcW w:w="5438" w:type="dxa"/>
          </w:tcPr>
          <w:p w14:paraId="7FF53500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12500" w:rsidRPr="00DA2F2F" w14:paraId="3275ABFF" w14:textId="77777777" w:rsidTr="00E979B5">
        <w:trPr>
          <w:trHeight w:val="914"/>
        </w:trPr>
        <w:tc>
          <w:tcPr>
            <w:tcW w:w="4145" w:type="dxa"/>
            <w:vAlign w:val="center"/>
          </w:tcPr>
          <w:p w14:paraId="699A4102" w14:textId="71E65BF1" w:rsidR="00DA2F2F" w:rsidRPr="00DA2F2F" w:rsidRDefault="00812500" w:rsidP="002E1707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Obsahové zameranie podujati</w:t>
            </w:r>
            <w:r w:rsidR="002E1707">
              <w:rPr>
                <w:rFonts w:ascii="Tahoma" w:hAnsi="Tahoma" w:cs="Tahoma"/>
                <w:b/>
              </w:rPr>
              <w:t>a</w:t>
            </w:r>
            <w:r w:rsidRPr="00DA2F2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438" w:type="dxa"/>
          </w:tcPr>
          <w:p w14:paraId="0B526B45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19FB4EC" w14:textId="77777777" w:rsidR="00DB04A0" w:rsidRDefault="00DB04A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29EECFC" w14:textId="77777777" w:rsidR="00DA2F2F" w:rsidRDefault="00DA2F2F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79EF353" w14:textId="77777777" w:rsidR="00DA2F2F" w:rsidRPr="00DA2F2F" w:rsidRDefault="00DA2F2F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DBCE3A2" w14:textId="77777777" w:rsidR="00DB04A0" w:rsidRPr="00DA2F2F" w:rsidRDefault="00DB04A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12500" w:rsidRPr="00DA2F2F" w14:paraId="0D415A34" w14:textId="77777777" w:rsidTr="00E979B5">
        <w:trPr>
          <w:trHeight w:val="580"/>
        </w:trPr>
        <w:tc>
          <w:tcPr>
            <w:tcW w:w="4145" w:type="dxa"/>
            <w:vAlign w:val="center"/>
          </w:tcPr>
          <w:p w14:paraId="67542FEC" w14:textId="77777777" w:rsidR="00812500" w:rsidRPr="00DA2F2F" w:rsidRDefault="00812500" w:rsidP="00BD166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lastRenderedPageBreak/>
              <w:t>Dátum konania (od - do)</w:t>
            </w:r>
          </w:p>
        </w:tc>
        <w:tc>
          <w:tcPr>
            <w:tcW w:w="5438" w:type="dxa"/>
          </w:tcPr>
          <w:p w14:paraId="23BF6C38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1A76103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12500" w:rsidRPr="00DA2F2F" w14:paraId="77154434" w14:textId="77777777" w:rsidTr="00E979B5">
        <w:trPr>
          <w:trHeight w:val="447"/>
        </w:trPr>
        <w:tc>
          <w:tcPr>
            <w:tcW w:w="4145" w:type="dxa"/>
            <w:vAlign w:val="center"/>
          </w:tcPr>
          <w:p w14:paraId="1F2E3384" w14:textId="77777777" w:rsidR="00812500" w:rsidRPr="00DA2F2F" w:rsidRDefault="00812500" w:rsidP="00BD166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Čas konania (od - do)</w:t>
            </w:r>
          </w:p>
        </w:tc>
        <w:tc>
          <w:tcPr>
            <w:tcW w:w="5438" w:type="dxa"/>
          </w:tcPr>
          <w:p w14:paraId="4A7B1DE4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036883B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B04A0" w:rsidRPr="00DA2F2F" w14:paraId="59C37E3A" w14:textId="77777777" w:rsidTr="00E979B5">
        <w:trPr>
          <w:trHeight w:val="447"/>
        </w:trPr>
        <w:tc>
          <w:tcPr>
            <w:tcW w:w="4145" w:type="dxa"/>
            <w:vAlign w:val="center"/>
          </w:tcPr>
          <w:p w14:paraId="74B09404" w14:textId="4E423FAA" w:rsidR="00DB04A0" w:rsidRPr="00DA2F2F" w:rsidRDefault="00DB04A0" w:rsidP="00BD166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Opakovane v dňoch a čase</w:t>
            </w:r>
          </w:p>
        </w:tc>
        <w:tc>
          <w:tcPr>
            <w:tcW w:w="5438" w:type="dxa"/>
          </w:tcPr>
          <w:p w14:paraId="352B50B2" w14:textId="77777777" w:rsidR="00DB04A0" w:rsidRPr="00DA2F2F" w:rsidRDefault="00DB04A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B04A0" w:rsidRPr="00DA2F2F" w14:paraId="3F673D5D" w14:textId="77777777" w:rsidTr="00E979B5">
        <w:trPr>
          <w:trHeight w:val="514"/>
        </w:trPr>
        <w:tc>
          <w:tcPr>
            <w:tcW w:w="4145" w:type="dxa"/>
            <w:vAlign w:val="center"/>
          </w:tcPr>
          <w:p w14:paraId="512D41C2" w14:textId="5040881E" w:rsidR="00DB04A0" w:rsidRPr="00DA2F2F" w:rsidRDefault="00DB04A0" w:rsidP="00DB04A0">
            <w:pPr>
              <w:pStyle w:val="Bezriadkovania"/>
              <w:tabs>
                <w:tab w:val="left" w:pos="0"/>
              </w:tabs>
              <w:spacing w:line="360" w:lineRule="auto"/>
              <w:rPr>
                <w:rFonts w:ascii="Tahoma" w:eastAsia="Segoe Condensed" w:hAnsi="Tahoma" w:cs="Tahoma"/>
                <w:b/>
                <w:spacing w:val="8"/>
                <w:sz w:val="18"/>
              </w:rPr>
            </w:pPr>
            <w:r w:rsidRPr="00DA2F2F">
              <w:rPr>
                <w:rFonts w:ascii="Tahoma" w:eastAsia="Segoe Condensed" w:hAnsi="Tahoma" w:cs="Tahoma"/>
                <w:b/>
                <w:spacing w:val="8"/>
                <w:sz w:val="18"/>
              </w:rPr>
              <w:t xml:space="preserve">Doplňujúce údaje </w:t>
            </w:r>
          </w:p>
          <w:p w14:paraId="125A614B" w14:textId="0D1E3AED" w:rsidR="00DB04A0" w:rsidRPr="00DA2F2F" w:rsidRDefault="00DB04A0" w:rsidP="00DB04A0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Podujatie neuskutočnené z</w:t>
            </w:r>
            <w:r w:rsidR="00DA2F2F">
              <w:rPr>
                <w:rFonts w:ascii="Tahoma" w:hAnsi="Tahoma" w:cs="Tahoma"/>
                <w:b/>
              </w:rPr>
              <w:t> </w:t>
            </w:r>
            <w:r w:rsidRPr="00DA2F2F">
              <w:rPr>
                <w:rFonts w:ascii="Tahoma" w:hAnsi="Tahoma" w:cs="Tahoma"/>
                <w:b/>
              </w:rPr>
              <w:t>dôvodu</w:t>
            </w:r>
            <w:r w:rsidR="00DA2F2F">
              <w:rPr>
                <w:rFonts w:ascii="Tahoma" w:hAnsi="Tahoma" w:cs="Tahoma"/>
                <w:b/>
              </w:rPr>
              <w:t>:</w:t>
            </w:r>
          </w:p>
          <w:p w14:paraId="079E56C3" w14:textId="73F02520" w:rsidR="00DB04A0" w:rsidRPr="00DA2F2F" w:rsidRDefault="00DB04A0" w:rsidP="00DB04A0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Podujatie presunuté na</w:t>
            </w:r>
            <w:r w:rsidR="00A305D2" w:rsidRPr="00DA2F2F">
              <w:rPr>
                <w:rFonts w:ascii="Tahoma" w:hAnsi="Tahoma" w:cs="Tahoma"/>
                <w:b/>
              </w:rPr>
              <w:t xml:space="preserve"> iný termín</w:t>
            </w:r>
            <w:r w:rsidR="00DA2F2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438" w:type="dxa"/>
          </w:tcPr>
          <w:p w14:paraId="6073393A" w14:textId="77777777" w:rsidR="00DB04A0" w:rsidRPr="00DA2F2F" w:rsidRDefault="00DB04A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660872" w:rsidRPr="00DA2F2F" w14:paraId="23D9CE06" w14:textId="77777777" w:rsidTr="00E979B5">
        <w:trPr>
          <w:trHeight w:val="514"/>
        </w:trPr>
        <w:tc>
          <w:tcPr>
            <w:tcW w:w="4145" w:type="dxa"/>
            <w:vAlign w:val="center"/>
          </w:tcPr>
          <w:p w14:paraId="05E67A00" w14:textId="77777777" w:rsidR="00660872" w:rsidRPr="00DA2F2F" w:rsidRDefault="00660872" w:rsidP="00BD1661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Miesto konania</w:t>
            </w:r>
            <w:r w:rsidR="00E45CE8" w:rsidRPr="00DA2F2F">
              <w:rPr>
                <w:rFonts w:ascii="Tahoma" w:hAnsi="Tahoma" w:cs="Tahoma"/>
                <w:b/>
              </w:rPr>
              <w:t xml:space="preserve"> – špecifikácia priestoru</w:t>
            </w:r>
          </w:p>
        </w:tc>
        <w:tc>
          <w:tcPr>
            <w:tcW w:w="5438" w:type="dxa"/>
          </w:tcPr>
          <w:p w14:paraId="0507D053" w14:textId="77777777" w:rsidR="00660872" w:rsidRPr="00DA2F2F" w:rsidRDefault="00660872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79528DE" w14:textId="77777777" w:rsidR="00DB04A0" w:rsidRPr="00DA2F2F" w:rsidRDefault="00DB04A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AD3FF4B" w14:textId="77777777" w:rsidR="00DB04A0" w:rsidRPr="00DA2F2F" w:rsidRDefault="00DB04A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5E31642" w14:textId="77777777" w:rsidR="00DB04A0" w:rsidRPr="00DA2F2F" w:rsidRDefault="00DB04A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812500" w:rsidRPr="00DA2F2F" w14:paraId="205CBB69" w14:textId="77777777" w:rsidTr="00E979B5">
        <w:trPr>
          <w:trHeight w:val="461"/>
        </w:trPr>
        <w:tc>
          <w:tcPr>
            <w:tcW w:w="4145" w:type="dxa"/>
            <w:vAlign w:val="center"/>
          </w:tcPr>
          <w:p w14:paraId="3B6923E3" w14:textId="07E99ABC" w:rsidR="00812500" w:rsidRPr="00DA2F2F" w:rsidRDefault="00812500" w:rsidP="00DA2F2F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DA2F2F">
              <w:rPr>
                <w:rFonts w:ascii="Tahoma" w:hAnsi="Tahoma" w:cs="Tahoma"/>
                <w:b/>
              </w:rPr>
              <w:t>Maximálna kapacita osôb</w:t>
            </w:r>
          </w:p>
        </w:tc>
        <w:tc>
          <w:tcPr>
            <w:tcW w:w="5438" w:type="dxa"/>
          </w:tcPr>
          <w:p w14:paraId="4FCA5647" w14:textId="77777777" w:rsidR="00812500" w:rsidRPr="00DA2F2F" w:rsidRDefault="00812500" w:rsidP="00BD1661">
            <w:pPr>
              <w:tabs>
                <w:tab w:val="left" w:pos="0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7AFBC560" w14:textId="77777777" w:rsidR="007B3097" w:rsidRPr="00DA2F2F" w:rsidRDefault="007B3097" w:rsidP="00300402">
      <w:pPr>
        <w:tabs>
          <w:tab w:val="left" w:pos="0"/>
        </w:tabs>
        <w:spacing w:after="12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08E67EA" w14:textId="5C1C62D1" w:rsidR="00CF13C6" w:rsidRPr="00DA2F2F" w:rsidRDefault="00E47B1A" w:rsidP="00300402">
      <w:pPr>
        <w:tabs>
          <w:tab w:val="left" w:pos="0"/>
        </w:tabs>
        <w:spacing w:after="120"/>
        <w:jc w:val="both"/>
        <w:rPr>
          <w:rFonts w:ascii="Tahoma" w:hAnsi="Tahoma" w:cs="Tahoma"/>
          <w:bCs/>
          <w:sz w:val="28"/>
          <w:szCs w:val="28"/>
        </w:rPr>
      </w:pPr>
      <w:r w:rsidRPr="00DA2F2F">
        <w:rPr>
          <w:rFonts w:ascii="Tahoma" w:hAnsi="Tahoma" w:cs="Tahoma"/>
          <w:b/>
          <w:sz w:val="20"/>
          <w:szCs w:val="24"/>
        </w:rPr>
        <w:t>Poučenie</w:t>
      </w:r>
      <w:r w:rsidR="007B3097" w:rsidRPr="00DA2F2F">
        <w:rPr>
          <w:rFonts w:ascii="Tahoma" w:hAnsi="Tahoma" w:cs="Tahoma"/>
          <w:b/>
          <w:sz w:val="20"/>
          <w:szCs w:val="24"/>
        </w:rPr>
        <w:t xml:space="preserve"> pre usporiadateľa</w:t>
      </w:r>
      <w:r w:rsidRPr="00DA2F2F">
        <w:rPr>
          <w:rFonts w:ascii="Tahoma" w:hAnsi="Tahoma" w:cs="Tahoma"/>
          <w:b/>
          <w:bCs/>
          <w:sz w:val="28"/>
          <w:szCs w:val="28"/>
        </w:rPr>
        <w:t>:</w:t>
      </w:r>
      <w:r w:rsidRPr="00DA2F2F">
        <w:rPr>
          <w:rFonts w:ascii="Tahoma" w:hAnsi="Tahoma" w:cs="Tahoma"/>
          <w:bCs/>
          <w:sz w:val="28"/>
          <w:szCs w:val="28"/>
        </w:rPr>
        <w:t xml:space="preserve"> </w:t>
      </w:r>
    </w:p>
    <w:p w14:paraId="399A321E" w14:textId="239D0E37" w:rsidR="007B3097" w:rsidRPr="00DA2F2F" w:rsidRDefault="00DA2F2F" w:rsidP="007B3097">
      <w:pPr>
        <w:pStyle w:val="Bezriadkovania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prípade, že sa má podujatie konať na verejnom priestranstve je potrebné </w:t>
      </w:r>
      <w:r w:rsidR="007B3097" w:rsidRPr="00DA2F2F">
        <w:rPr>
          <w:rFonts w:ascii="Tahoma" w:hAnsi="Tahoma" w:cs="Tahoma"/>
          <w:sz w:val="20"/>
          <w:szCs w:val="20"/>
        </w:rPr>
        <w:t>predložiť povolenie na užívanie verejného priestranstva</w:t>
      </w:r>
      <w:r>
        <w:rPr>
          <w:rFonts w:ascii="Tahoma" w:hAnsi="Tahoma" w:cs="Tahoma"/>
          <w:sz w:val="20"/>
          <w:szCs w:val="20"/>
        </w:rPr>
        <w:t xml:space="preserve">, resp. kópiu oznámenia o zámere užívania </w:t>
      </w:r>
      <w:r w:rsidR="00F32CFE">
        <w:rPr>
          <w:rFonts w:ascii="Tahoma" w:hAnsi="Tahoma" w:cs="Tahoma"/>
          <w:sz w:val="20"/>
          <w:szCs w:val="20"/>
        </w:rPr>
        <w:t>VP</w:t>
      </w:r>
      <w:r w:rsidR="007B3097" w:rsidRPr="00DA2F2F">
        <w:rPr>
          <w:rFonts w:ascii="Tahoma" w:hAnsi="Tahoma" w:cs="Tahoma"/>
          <w:sz w:val="20"/>
          <w:szCs w:val="20"/>
        </w:rPr>
        <w:t xml:space="preserve"> (resp. súhlas správcu komunikácie, vlastníka, alebo správcu pozemku), </w:t>
      </w:r>
    </w:p>
    <w:p w14:paraId="6B8186DB" w14:textId="31549E95" w:rsidR="007B3097" w:rsidRPr="00DA2F2F" w:rsidRDefault="007B3097" w:rsidP="007B3097">
      <w:pPr>
        <w:pStyle w:val="Bezriadkovania"/>
        <w:numPr>
          <w:ilvl w:val="0"/>
          <w:numId w:val="8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sz w:val="20"/>
          <w:szCs w:val="20"/>
        </w:rPr>
        <w:t>predložiť program podujatia alebo plagát akcie, resp. odkaz na viac informácií o podujatí,</w:t>
      </w:r>
    </w:p>
    <w:p w14:paraId="492D7C54" w14:textId="7D72C8BB" w:rsidR="007B3097" w:rsidRPr="00DA2F2F" w:rsidRDefault="007B3097" w:rsidP="007B3097">
      <w:pPr>
        <w:pStyle w:val="Bezriadkovania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sz w:val="20"/>
          <w:szCs w:val="20"/>
        </w:rPr>
        <w:t xml:space="preserve">dodržiavať podmienky </w:t>
      </w:r>
      <w:r w:rsidRPr="00DA2F2F">
        <w:rPr>
          <w:rFonts w:ascii="Tahoma" w:eastAsia="Malgun Gothic" w:hAnsi="Tahoma" w:cs="Tahoma"/>
          <w:sz w:val="20"/>
          <w:szCs w:val="20"/>
        </w:rPr>
        <w:t>§</w:t>
      </w:r>
      <w:r w:rsidRPr="00DA2F2F">
        <w:rPr>
          <w:rFonts w:ascii="Tahoma" w:hAnsi="Tahoma" w:cs="Tahoma"/>
          <w:sz w:val="20"/>
          <w:szCs w:val="20"/>
        </w:rPr>
        <w:t xml:space="preserve"> 5 zákona č. 96/1991  Zb. o verejných kultúrnych podujatiach </w:t>
      </w:r>
      <w:r w:rsidRPr="00DA2F2F">
        <w:rPr>
          <w:rFonts w:ascii="Tahoma" w:eastAsia="Malgun Gothic" w:hAnsi="Tahoma" w:cs="Tahoma"/>
          <w:sz w:val="20"/>
          <w:szCs w:val="20"/>
        </w:rPr>
        <w:t>–</w:t>
      </w:r>
      <w:r w:rsidRPr="00DA2F2F">
        <w:rPr>
          <w:rFonts w:ascii="Tahoma" w:hAnsi="Tahoma" w:cs="Tahoma"/>
          <w:sz w:val="20"/>
          <w:szCs w:val="20"/>
        </w:rPr>
        <w:t xml:space="preserve"> organizátor zodpovedá za utvorenie vhodných podmienok na uskutočnenie podujatia, za zachovanie poriadku počas jeho priebehu, za dodržiavanie príslušných autorskoprávnych, daňových, zdravotno-hygienických, požiarnych, bezpečnostných a iných právnych predpisov a za umožnenie výkonu dozoru na to oprávneným orgánom,</w:t>
      </w:r>
    </w:p>
    <w:p w14:paraId="71078C50" w14:textId="13F49B41" w:rsidR="007B3097" w:rsidRPr="00DA2F2F" w:rsidRDefault="007B3097" w:rsidP="007B3097">
      <w:pPr>
        <w:pStyle w:val="Bezriadkovania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sz w:val="20"/>
          <w:szCs w:val="20"/>
        </w:rPr>
        <w:t>zabezpečiť čistotu verejného priestranstva priebežne a ihneď po skončení podujatia a upraviť priestranstvo do pôvodného stavu,</w:t>
      </w:r>
    </w:p>
    <w:p w14:paraId="499EC52F" w14:textId="29F4DA3E" w:rsidR="007B3097" w:rsidRPr="00DA2F2F" w:rsidRDefault="007B3097" w:rsidP="007B3097">
      <w:pPr>
        <w:pStyle w:val="Bezriadkovania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sz w:val="20"/>
          <w:szCs w:val="20"/>
        </w:rPr>
        <w:t xml:space="preserve">na usporiadateľa sa vzťahujú všeobecne záväzné nariadenia mesta, ktoré súvisia s organizovaním predmetného podujatia, </w:t>
      </w:r>
    </w:p>
    <w:p w14:paraId="6AFF7A1B" w14:textId="44054AD1" w:rsidR="007B3097" w:rsidRDefault="007B3097" w:rsidP="007B3097">
      <w:pPr>
        <w:pStyle w:val="Bezriadkovania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sz w:val="20"/>
          <w:szCs w:val="20"/>
        </w:rPr>
        <w:t xml:space="preserve">dodržiavať prípustné hladiny hluku podľa zákona č. 355/2007 Z. z. o ochrane, podpore a rozvoji verejného zdravia a o zmene a doplnení niektorých zákonov, </w:t>
      </w:r>
    </w:p>
    <w:p w14:paraId="7AD842EE" w14:textId="6CEFC9F1" w:rsidR="009872DE" w:rsidRPr="00422A4A" w:rsidRDefault="009872DE" w:rsidP="007B3097">
      <w:pPr>
        <w:pStyle w:val="Bezriadkovania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143673353"/>
      <w:r w:rsidRPr="00422A4A">
        <w:rPr>
          <w:rFonts w:ascii="Tahoma" w:hAnsi="Tahoma" w:cs="Tahoma"/>
          <w:sz w:val="20"/>
          <w:szCs w:val="20"/>
        </w:rPr>
        <w:t>v zmysle § 13n ods. 2 zákona č. 272/1994 Z. z. o ochrane zdravia ľudí, je usporiadateľ podujatia povinný zabezpečiť, aby počas nočného času od 22:00 do 06:00 hod.</w:t>
      </w:r>
      <w:r w:rsidR="00422A4A">
        <w:rPr>
          <w:rFonts w:ascii="Tahoma" w:hAnsi="Tahoma" w:cs="Tahoma"/>
          <w:sz w:val="20"/>
          <w:szCs w:val="20"/>
        </w:rPr>
        <w:t>,</w:t>
      </w:r>
      <w:r w:rsidRPr="00422A4A">
        <w:rPr>
          <w:rFonts w:ascii="Tahoma" w:hAnsi="Tahoma" w:cs="Tahoma"/>
          <w:sz w:val="20"/>
          <w:szCs w:val="20"/>
        </w:rPr>
        <w:t xml:space="preserve"> neprekročil hluk z verejnej produkcie hudby prípustné hygienické limity,</w:t>
      </w:r>
    </w:p>
    <w:bookmarkEnd w:id="0"/>
    <w:p w14:paraId="65FC5C6F" w14:textId="6129C674" w:rsidR="007B3097" w:rsidRPr="00DA2F2F" w:rsidRDefault="007B3097" w:rsidP="007B3097">
      <w:pPr>
        <w:pStyle w:val="Odsekzoznamu"/>
        <w:numPr>
          <w:ilvl w:val="0"/>
          <w:numId w:val="8"/>
        </w:num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 w:rsidRPr="00DA2F2F">
        <w:rPr>
          <w:rFonts w:ascii="Tahoma" w:hAnsi="Tahoma" w:cs="Tahoma"/>
          <w:bCs/>
          <w:sz w:val="20"/>
          <w:szCs w:val="20"/>
        </w:rPr>
        <w:t>dodržiavať zákaz predaja alebo podávania alkoholických nápojov alebo inak umožňovať ich požívanie na verejných kultúrnych podujatiach s výnimkou piva a vína podľa § 2 ods. 1 písm. a) bod 4 zákona č. 219/1996 Z. z. o ochrane pred zneužívaním alkoholických nápojov a o zriaďovaní a prevádzke protialkoholických záchytných izieb,</w:t>
      </w:r>
    </w:p>
    <w:p w14:paraId="1D730DA1" w14:textId="77777777" w:rsidR="007B3097" w:rsidRPr="00DA2F2F" w:rsidRDefault="007B3097" w:rsidP="007B3097">
      <w:pPr>
        <w:pStyle w:val="Odsekzoznamu"/>
        <w:numPr>
          <w:ilvl w:val="0"/>
          <w:numId w:val="8"/>
        </w:num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 w:rsidRPr="00DA2F2F">
        <w:rPr>
          <w:rFonts w:ascii="Tahoma" w:eastAsia="Calibri" w:hAnsi="Tahoma" w:cs="Tahoma"/>
          <w:b/>
          <w:bCs/>
          <w:spacing w:val="0"/>
          <w:sz w:val="20"/>
          <w:szCs w:val="20"/>
        </w:rPr>
        <w:t>Usporiadateľ musí dodržiavať podmienky § 3 zákona č. 96/1991 Zb. o verejných kultúrnych podujatiach. Oznámenie určené mestu treba podať na mestskom úrade najneskôr 7 dní pred konaním podujatia. V odôvodnenom prípade možno oznámenie prijať aj v kratšej lehote. Zmeny v údajoch v oznámení je usporiadateľ povinný oznámiť bezodkladne</w:t>
      </w:r>
      <w:r w:rsidRPr="00DA2F2F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3550A92F" w14:textId="77777777" w:rsidR="007B3097" w:rsidRPr="00DA2F2F" w:rsidRDefault="007B3097" w:rsidP="007B3097">
      <w:pPr>
        <w:pStyle w:val="Odsekzoznamu"/>
        <w:numPr>
          <w:ilvl w:val="0"/>
          <w:numId w:val="8"/>
        </w:num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 w:rsidRPr="00DA2F2F">
        <w:rPr>
          <w:rFonts w:ascii="Tahoma" w:eastAsia="Calibri" w:hAnsi="Tahoma" w:cs="Tahoma"/>
          <w:b/>
          <w:bCs/>
          <w:spacing w:val="0"/>
          <w:sz w:val="20"/>
          <w:szCs w:val="20"/>
        </w:rPr>
        <w:t xml:space="preserve">V prípade, že si usporiadateľ nesplní svoje povinnosti, mesto môže v zmysle § 6 ods. 2 zákona č. 96/1991 Zb. o verejných kultúrnych podujatiach podujatie zakázať. Podujatie </w:t>
      </w:r>
      <w:r w:rsidRPr="00DA2F2F">
        <w:rPr>
          <w:rFonts w:ascii="Tahoma" w:eastAsia="Calibri" w:hAnsi="Tahoma" w:cs="Tahoma"/>
          <w:b/>
          <w:bCs/>
          <w:spacing w:val="0"/>
          <w:sz w:val="20"/>
          <w:szCs w:val="20"/>
        </w:rPr>
        <w:lastRenderedPageBreak/>
        <w:t xml:space="preserve">možno tiež zakázať v prípade, ak oznámenie nebolo na základe výzvy doplnené, alebo sa podujatie uskutočňuje v rozpore s oznámením. </w:t>
      </w:r>
    </w:p>
    <w:p w14:paraId="727739CD" w14:textId="77777777" w:rsidR="007B3097" w:rsidRPr="00DA2F2F" w:rsidRDefault="007B3097" w:rsidP="007B3097">
      <w:pPr>
        <w:pStyle w:val="Odsekzoznamu"/>
        <w:numPr>
          <w:ilvl w:val="0"/>
          <w:numId w:val="8"/>
        </w:num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 w:rsidRPr="00DA2F2F">
        <w:rPr>
          <w:rFonts w:ascii="Tahoma" w:eastAsia="Calibri" w:hAnsi="Tahoma" w:cs="Tahoma"/>
          <w:b/>
          <w:bCs/>
          <w:spacing w:val="0"/>
          <w:sz w:val="20"/>
          <w:szCs w:val="20"/>
        </w:rPr>
        <w:t>Usporiadateľovi – právnickej osobe – môže Mesto Ružomberok za nesplnenie oznamovacej povinnosti, za usporiadanie podujatia, ktoré bolo zakázané a za porušenie iných ustanovení citovaného zákona uložiť pokutu 332 eur.</w:t>
      </w:r>
    </w:p>
    <w:p w14:paraId="6182692E" w14:textId="77777777" w:rsidR="007B3097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630A0172" w14:textId="7076BD2F" w:rsidR="007B3097" w:rsidRDefault="0072473A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eastAsia="Segoe Condensed" w:hAnsi="Tahoma" w:cs="Tahoma"/>
          <w:b/>
          <w:bCs/>
          <w:spacing w:val="8"/>
          <w:sz w:val="20"/>
          <w:szCs w:val="20"/>
        </w:rPr>
        <w:t>Odporúčanie:</w:t>
      </w:r>
      <w:r w:rsidR="007B3097" w:rsidRPr="00DA2F2F">
        <w:rPr>
          <w:rFonts w:ascii="Tahoma" w:hAnsi="Tahoma" w:cs="Tahoma"/>
          <w:sz w:val="20"/>
          <w:szCs w:val="20"/>
        </w:rPr>
        <w:t xml:space="preserve"> V rámci predchádzania vzniku odpadov odporúčame na Vašich podujatiach uprednostniť vratné, prinesené/vlastné nádoby, nahradiť plastové produkty kompostovateľnými alternatívami a teda používať ekologické produkty. </w:t>
      </w:r>
    </w:p>
    <w:p w14:paraId="59D534A7" w14:textId="77777777" w:rsidR="00DA2F2F" w:rsidRPr="00DA2F2F" w:rsidRDefault="00DA2F2F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C8959F4" w14:textId="77777777" w:rsidR="007B3097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5F651CF2" w14:textId="76DF90E0" w:rsidR="000D0B74" w:rsidRPr="00DA2F2F" w:rsidRDefault="0072473A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sz w:val="20"/>
          <w:szCs w:val="20"/>
        </w:rPr>
        <w:t>Svojím podpisom súhlasím so spracúvaním osobných údajov v zmysle zákona č. 18/2018 Z.</w:t>
      </w:r>
      <w:r w:rsidR="00F174BE" w:rsidRPr="00DA2F2F">
        <w:rPr>
          <w:rFonts w:ascii="Tahoma" w:hAnsi="Tahoma" w:cs="Tahoma"/>
          <w:sz w:val="20"/>
          <w:szCs w:val="20"/>
        </w:rPr>
        <w:t xml:space="preserve"> </w:t>
      </w:r>
      <w:r w:rsidRPr="00DA2F2F">
        <w:rPr>
          <w:rFonts w:ascii="Tahoma" w:hAnsi="Tahoma" w:cs="Tahoma"/>
          <w:sz w:val="20"/>
          <w:szCs w:val="20"/>
        </w:rPr>
        <w:t>z. O ochrane osobných údajov v platnom znení a prehlasujem, že všetky vyššie uvedené údaje sú pravdivé. Zároveň beriem na vedomie uvedené poučenie a odporúčanie a s jeho obsahom súhlasím.</w:t>
      </w:r>
    </w:p>
    <w:p w14:paraId="56DA8F5F" w14:textId="77777777" w:rsidR="0072473A" w:rsidRPr="00DA2F2F" w:rsidRDefault="0072473A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3C2A6AC" w14:textId="77777777" w:rsidR="00F174BE" w:rsidRPr="00DA2F2F" w:rsidRDefault="00F174BE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675D6B26" w14:textId="77777777" w:rsidR="00F174BE" w:rsidRPr="00DA2F2F" w:rsidRDefault="00F174BE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29826F18" w14:textId="77777777" w:rsidR="00F174BE" w:rsidRPr="00DA2F2F" w:rsidRDefault="00F174BE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5FE6DF4A" w14:textId="205B17F8" w:rsidR="007B3097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DA2F2F">
        <w:rPr>
          <w:rFonts w:ascii="Tahoma" w:hAnsi="Tahoma" w:cs="Tahoma"/>
          <w:b/>
          <w:bCs/>
          <w:sz w:val="20"/>
          <w:szCs w:val="20"/>
        </w:rPr>
        <w:t xml:space="preserve">V Ružomberku, dňa </w:t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3711016F" w14:textId="77777777" w:rsidR="007B3097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2270DA37" w14:textId="77777777" w:rsidR="007B3097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2F8F89AE" w14:textId="77777777" w:rsidR="00F174BE" w:rsidRPr="00DA2F2F" w:rsidRDefault="00F174BE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448941CB" w14:textId="77777777" w:rsidR="00F174BE" w:rsidRPr="00DA2F2F" w:rsidRDefault="00F174BE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5E70301E" w14:textId="77777777" w:rsidR="007B3097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383AB2E0" w14:textId="0ABA4C0A" w:rsidR="000D0B74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DA2F2F">
        <w:rPr>
          <w:rFonts w:ascii="Tahoma" w:hAnsi="Tahoma" w:cs="Tahoma"/>
          <w:b/>
          <w:bCs/>
          <w:sz w:val="20"/>
          <w:szCs w:val="20"/>
        </w:rPr>
        <w:t xml:space="preserve">Podpis/Pečiatka </w:t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="000D0B74" w:rsidRPr="00DA2F2F">
        <w:rPr>
          <w:rFonts w:ascii="Tahoma" w:hAnsi="Tahoma" w:cs="Tahoma"/>
          <w:b/>
          <w:bCs/>
          <w:sz w:val="20"/>
          <w:szCs w:val="20"/>
        </w:rPr>
        <w:t xml:space="preserve">            ____________________________</w:t>
      </w:r>
      <w:r w:rsidR="00DA2F2F">
        <w:rPr>
          <w:rFonts w:ascii="Tahoma" w:hAnsi="Tahoma" w:cs="Tahoma"/>
          <w:b/>
          <w:bCs/>
          <w:sz w:val="20"/>
          <w:szCs w:val="20"/>
        </w:rPr>
        <w:t>__</w:t>
      </w:r>
      <w:r w:rsidR="000D0B74" w:rsidRPr="00DA2F2F">
        <w:rPr>
          <w:rFonts w:ascii="Tahoma" w:hAnsi="Tahoma" w:cs="Tahoma"/>
          <w:b/>
          <w:bCs/>
          <w:sz w:val="20"/>
          <w:szCs w:val="20"/>
        </w:rPr>
        <w:t>___</w:t>
      </w:r>
    </w:p>
    <w:p w14:paraId="262329DF" w14:textId="77777777" w:rsidR="000D0B74" w:rsidRPr="00DA2F2F" w:rsidRDefault="000D0B74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4FD4AC42" w14:textId="4E38B847" w:rsidR="007B3097" w:rsidRPr="00DA2F2F" w:rsidRDefault="000D0B74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="007B3097" w:rsidRPr="00DA2F2F">
        <w:rPr>
          <w:rFonts w:ascii="Tahoma" w:hAnsi="Tahoma" w:cs="Tahoma"/>
          <w:b/>
          <w:bCs/>
          <w:sz w:val="20"/>
          <w:szCs w:val="20"/>
        </w:rPr>
        <w:tab/>
      </w:r>
      <w:r w:rsidRPr="00DA2F2F">
        <w:rPr>
          <w:rFonts w:ascii="Tahoma" w:hAnsi="Tahoma" w:cs="Tahoma"/>
          <w:b/>
          <w:bCs/>
          <w:sz w:val="20"/>
          <w:szCs w:val="20"/>
        </w:rPr>
        <w:tab/>
      </w:r>
      <w:r w:rsidR="0072473A" w:rsidRPr="00DA2F2F">
        <w:rPr>
          <w:rFonts w:ascii="Tahoma" w:hAnsi="Tahoma" w:cs="Tahoma"/>
          <w:sz w:val="20"/>
          <w:szCs w:val="20"/>
        </w:rPr>
        <w:t>p</w:t>
      </w:r>
      <w:r w:rsidR="007B3097" w:rsidRPr="00DA2F2F">
        <w:rPr>
          <w:rFonts w:ascii="Tahoma" w:hAnsi="Tahoma" w:cs="Tahoma"/>
          <w:sz w:val="20"/>
          <w:szCs w:val="20"/>
        </w:rPr>
        <w:t>odpis, pečiatka usporiadateľa</w:t>
      </w:r>
    </w:p>
    <w:p w14:paraId="2CE14728" w14:textId="77777777" w:rsidR="007B3097" w:rsidRPr="00DA2F2F" w:rsidRDefault="007B3097" w:rsidP="007B3097">
      <w:pPr>
        <w:pStyle w:val="Bezriadkovania"/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5DEDDBFA" w14:textId="77777777" w:rsidR="00F149B7" w:rsidRPr="00DA2F2F" w:rsidRDefault="00F149B7" w:rsidP="00300402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3715C187" w14:textId="77777777" w:rsidR="00F149B7" w:rsidRPr="00DA2F2F" w:rsidRDefault="00F149B7" w:rsidP="00300402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76585578" w14:textId="77777777" w:rsidR="00F149B7" w:rsidRPr="00DA2F2F" w:rsidRDefault="00F149B7" w:rsidP="00300402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2D99FE54" w14:textId="77777777" w:rsidR="00F149B7" w:rsidRDefault="00F149B7" w:rsidP="00300402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37DF17CE" w14:textId="77777777" w:rsidR="00DA2F2F" w:rsidRPr="00DA2F2F" w:rsidRDefault="00DA2F2F" w:rsidP="00300402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58B575F2" w14:textId="77777777" w:rsidR="00F149B7" w:rsidRPr="00DA2F2F" w:rsidRDefault="00F149B7" w:rsidP="00F149B7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bCs/>
          <w:sz w:val="20"/>
          <w:szCs w:val="20"/>
        </w:rPr>
        <w:t>Mesto Ružomberok na základe posúdenia obsahu oznámenia: * (označí poverený zamestnanec Mesta Ružomberok)</w:t>
      </w:r>
    </w:p>
    <w:p w14:paraId="447A996F" w14:textId="77777777" w:rsidR="00F149B7" w:rsidRPr="00DA2F2F" w:rsidRDefault="00F149B7" w:rsidP="00F149B7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 w:rsidRPr="00DA2F2F">
        <w:rPr>
          <w:rFonts w:ascii="Tahoma" w:hAnsi="Tahoma" w:cs="Tahoma"/>
          <w:bCs/>
          <w:sz w:val="20"/>
          <w:szCs w:val="20"/>
        </w:rPr>
        <w:t>a)</w:t>
      </w:r>
      <w:r w:rsidRPr="00DA2F2F">
        <w:rPr>
          <w:rFonts w:ascii="Tahoma" w:hAnsi="Tahoma" w:cs="Tahoma"/>
          <w:bCs/>
          <w:sz w:val="20"/>
          <w:szCs w:val="20"/>
        </w:rPr>
        <w:tab/>
        <w:t xml:space="preserve">považuje oznámenie za splnenie oznamovacej povinnosti,       </w:t>
      </w:r>
    </w:p>
    <w:p w14:paraId="2E5D0CF8" w14:textId="77777777" w:rsidR="00F149B7" w:rsidRPr="00DA2F2F" w:rsidRDefault="00F149B7" w:rsidP="00F149B7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DA2F2F">
        <w:rPr>
          <w:rFonts w:ascii="Tahoma" w:hAnsi="Tahoma" w:cs="Tahoma"/>
          <w:bCs/>
          <w:sz w:val="20"/>
          <w:szCs w:val="20"/>
        </w:rPr>
        <w:t>b)</w:t>
      </w:r>
      <w:r w:rsidRPr="00DA2F2F">
        <w:rPr>
          <w:rFonts w:ascii="Tahoma" w:hAnsi="Tahoma" w:cs="Tahoma"/>
          <w:bCs/>
          <w:sz w:val="20"/>
          <w:szCs w:val="20"/>
        </w:rPr>
        <w:tab/>
        <w:t xml:space="preserve">nepovažuje oznámenie za splnenie oznamovacej povinnosti. </w:t>
      </w:r>
    </w:p>
    <w:p w14:paraId="42C7512C" w14:textId="77777777" w:rsidR="00F149B7" w:rsidRPr="00DA2F2F" w:rsidRDefault="00F149B7" w:rsidP="00F149B7">
      <w:pPr>
        <w:rPr>
          <w:rFonts w:ascii="Tahoma" w:hAnsi="Tahoma" w:cs="Tahoma"/>
          <w:sz w:val="20"/>
          <w:szCs w:val="20"/>
        </w:rPr>
      </w:pPr>
    </w:p>
    <w:p w14:paraId="4D871F8C" w14:textId="3E157850" w:rsidR="005D2C81" w:rsidRPr="00DA2F2F" w:rsidRDefault="005D2C81" w:rsidP="00F149B7">
      <w:pPr>
        <w:tabs>
          <w:tab w:val="left" w:pos="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5D2C81" w:rsidRPr="00DA2F2F" w:rsidSect="00FF1A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26" w:right="1191" w:bottom="540" w:left="1134" w:header="357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5757" w14:textId="77777777" w:rsidR="00232139" w:rsidRDefault="00232139">
      <w:r>
        <w:separator/>
      </w:r>
    </w:p>
  </w:endnote>
  <w:endnote w:type="continuationSeparator" w:id="0">
    <w:p w14:paraId="5133221C" w14:textId="77777777" w:rsidR="00232139" w:rsidRDefault="0023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SansOffice">
    <w:altName w:val="Malgun Gothic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7102" w14:textId="77777777" w:rsidR="00EE5A4C" w:rsidRDefault="00EE5A4C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14:paraId="0A5E476D" w14:textId="77777777" w:rsidR="00235DEE" w:rsidRPr="00FE6F95" w:rsidRDefault="00EE5A4C" w:rsidP="00235DEE">
    <w:pPr>
      <w:pStyle w:val="Pta0"/>
      <w:rPr>
        <w:rFonts w:ascii="Arial" w:hAnsi="Arial"/>
        <w:b/>
        <w:color w:val="FF0000"/>
        <w:sz w:val="20"/>
      </w:rPr>
    </w:pPr>
    <w:r>
      <w:rPr>
        <w:b/>
        <w:color w:val="FF0000"/>
        <w:szCs w:val="18"/>
      </w:rPr>
      <w:br/>
    </w:r>
    <w:r w:rsidR="00235DEE">
      <w:rPr>
        <w:rFonts w:ascii="Arial" w:hAnsi="Arial"/>
        <w:b/>
        <w:color w:val="FF0000"/>
        <w:sz w:val="20"/>
      </w:rPr>
      <w:t xml:space="preserve">                          Mesto Ružomberok</w:t>
    </w:r>
    <w:r w:rsidR="00235DEE" w:rsidRPr="00FE6F95">
      <w:rPr>
        <w:rFonts w:ascii="Arial" w:hAnsi="Arial"/>
        <w:b/>
        <w:color w:val="FF0000"/>
        <w:sz w:val="20"/>
      </w:rPr>
      <w:t>, Námestie A</w:t>
    </w:r>
    <w:r w:rsidR="00235DEE">
      <w:rPr>
        <w:rFonts w:ascii="Arial" w:hAnsi="Arial"/>
        <w:b/>
        <w:color w:val="FF0000"/>
        <w:sz w:val="20"/>
      </w:rPr>
      <w:t>.</w:t>
    </w:r>
    <w:r w:rsidR="00235DEE" w:rsidRPr="00FE6F95">
      <w:rPr>
        <w:rFonts w:ascii="Arial" w:hAnsi="Arial"/>
        <w:b/>
        <w:color w:val="FF0000"/>
        <w:sz w:val="20"/>
      </w:rPr>
      <w:t xml:space="preserve"> Hlinku 1</w:t>
    </w:r>
    <w:r w:rsidR="00E45CE8">
      <w:rPr>
        <w:rFonts w:ascii="Arial" w:hAnsi="Arial"/>
        <w:b/>
        <w:color w:val="FF0000"/>
        <w:sz w:val="20"/>
      </w:rPr>
      <w:t>098/1</w:t>
    </w:r>
    <w:r w:rsidR="00235DEE" w:rsidRPr="00FE6F95">
      <w:rPr>
        <w:rFonts w:ascii="Arial" w:hAnsi="Arial"/>
        <w:b/>
        <w:color w:val="FF0000"/>
        <w:sz w:val="20"/>
      </w:rPr>
      <w:t>, 034</w:t>
    </w:r>
    <w:r w:rsidR="00235DEE">
      <w:rPr>
        <w:rFonts w:ascii="Arial" w:hAnsi="Arial"/>
        <w:b/>
        <w:color w:val="FF0000"/>
        <w:sz w:val="20"/>
      </w:rPr>
      <w:t xml:space="preserve"> </w:t>
    </w:r>
    <w:r w:rsidR="00235DEE" w:rsidRPr="00FE6F95">
      <w:rPr>
        <w:rFonts w:ascii="Arial" w:hAnsi="Arial"/>
        <w:b/>
        <w:color w:val="FF0000"/>
        <w:sz w:val="20"/>
      </w:rPr>
      <w:t>01</w:t>
    </w:r>
    <w:r w:rsidR="00235DEE">
      <w:rPr>
        <w:rFonts w:ascii="Arial" w:hAnsi="Arial"/>
        <w:b/>
        <w:color w:val="FF0000"/>
        <w:sz w:val="20"/>
      </w:rPr>
      <w:t xml:space="preserve"> </w:t>
    </w:r>
    <w:r w:rsidR="00235DEE" w:rsidRPr="00FE6F95">
      <w:rPr>
        <w:rFonts w:ascii="Arial" w:hAnsi="Arial"/>
        <w:b/>
        <w:color w:val="FF0000"/>
        <w:sz w:val="20"/>
      </w:rPr>
      <w:t xml:space="preserve">Ružomberok                   </w:t>
    </w:r>
  </w:p>
  <w:p w14:paraId="5DE6D113" w14:textId="77777777" w:rsidR="00235DEE" w:rsidRPr="00FE6F95" w:rsidRDefault="00235DEE" w:rsidP="00235DEE">
    <w:pPr>
      <w:pStyle w:val="Pta0"/>
      <w:rPr>
        <w:rFonts w:ascii="Arial" w:hAnsi="Arial"/>
        <w:b/>
        <w:color w:val="FF0000"/>
        <w:sz w:val="20"/>
      </w:rPr>
    </w:pPr>
    <w:r w:rsidRPr="00FE6F95">
      <w:rPr>
        <w:rFonts w:ascii="Arial" w:hAnsi="Arial"/>
        <w:b/>
        <w:color w:val="FF0000"/>
        <w:sz w:val="20"/>
      </w:rPr>
      <w:t xml:space="preserve">       </w:t>
    </w:r>
    <w:r>
      <w:rPr>
        <w:rFonts w:ascii="Arial" w:hAnsi="Arial"/>
        <w:b/>
        <w:color w:val="FF0000"/>
        <w:sz w:val="20"/>
      </w:rPr>
      <w:t xml:space="preserve">       </w:t>
    </w:r>
    <w:r w:rsidRPr="00FE6F95">
      <w:rPr>
        <w:rFonts w:ascii="Arial" w:hAnsi="Arial"/>
        <w:b/>
        <w:color w:val="FF0000"/>
        <w:sz w:val="20"/>
      </w:rPr>
      <w:t xml:space="preserve">Tel.: +421 44 431 44 22,  </w:t>
    </w:r>
    <w:hyperlink r:id="rId1" w:history="1">
      <w:r w:rsidRPr="00FE6F95">
        <w:rPr>
          <w:rStyle w:val="Hypertextovprepojenie"/>
          <w:rFonts w:ascii="Arial" w:hAnsi="Arial"/>
          <w:b/>
          <w:color w:val="FF0000"/>
          <w:sz w:val="20"/>
          <w:u w:val="none"/>
        </w:rPr>
        <w:t>www.ruzomberok.sk</w:t>
      </w:r>
    </w:hyperlink>
    <w:r w:rsidRPr="00FE6F95">
      <w:rPr>
        <w:rFonts w:ascii="Arial" w:hAnsi="Arial"/>
        <w:b/>
        <w:color w:val="FF0000"/>
        <w:sz w:val="20"/>
      </w:rPr>
      <w:t xml:space="preserve">, </w:t>
    </w:r>
    <w:r>
      <w:rPr>
        <w:rFonts w:ascii="Arial" w:hAnsi="Arial"/>
        <w:b/>
        <w:color w:val="FF0000"/>
        <w:sz w:val="20"/>
      </w:rPr>
      <w:t>ruzomberok</w:t>
    </w:r>
    <w:r w:rsidRPr="00FE6F95">
      <w:rPr>
        <w:rFonts w:ascii="Arial" w:hAnsi="Arial"/>
        <w:b/>
        <w:color w:val="FF0000"/>
        <w:sz w:val="20"/>
      </w:rPr>
      <w:t>@</w:t>
    </w:r>
    <w:r>
      <w:rPr>
        <w:rFonts w:ascii="Arial" w:hAnsi="Arial"/>
        <w:b/>
        <w:color w:val="FF0000"/>
        <w:sz w:val="20"/>
      </w:rPr>
      <w:t>ruzomberok.</w:t>
    </w:r>
    <w:r w:rsidRPr="00FE6F95">
      <w:rPr>
        <w:rFonts w:ascii="Arial" w:hAnsi="Arial"/>
        <w:b/>
        <w:color w:val="FF0000"/>
        <w:sz w:val="20"/>
      </w:rPr>
      <w:t xml:space="preserve">sk </w:t>
    </w:r>
  </w:p>
  <w:p w14:paraId="7AEFB3BE" w14:textId="77777777" w:rsidR="00EE5A4C" w:rsidRPr="00581B23" w:rsidRDefault="00EE5A4C" w:rsidP="00235DEE">
    <w:pPr>
      <w:pStyle w:val="Pta0"/>
      <w:jc w:val="center"/>
      <w:rPr>
        <w:b/>
        <w:color w:val="FF0000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7832" w14:textId="77777777" w:rsidR="00D61A4D" w:rsidRDefault="00D61A4D" w:rsidP="00D61A4D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14:paraId="2A022248" w14:textId="77777777" w:rsidR="00D61A4D" w:rsidRPr="00FE6F95" w:rsidRDefault="00D61A4D" w:rsidP="00300402">
    <w:pPr>
      <w:pStyle w:val="Pta0"/>
      <w:rPr>
        <w:rFonts w:ascii="Arial" w:hAnsi="Arial"/>
        <w:b/>
        <w:color w:val="FF0000"/>
        <w:sz w:val="20"/>
      </w:rPr>
    </w:pPr>
    <w:r>
      <w:rPr>
        <w:b/>
        <w:color w:val="FF0000"/>
        <w:szCs w:val="18"/>
      </w:rPr>
      <w:br/>
    </w:r>
    <w:r>
      <w:rPr>
        <w:rFonts w:ascii="Arial" w:hAnsi="Arial"/>
        <w:b/>
        <w:color w:val="FF0000"/>
        <w:sz w:val="20"/>
      </w:rPr>
      <w:t xml:space="preserve">                          Mesto Ružomberok</w:t>
    </w:r>
    <w:r w:rsidR="00300402">
      <w:rPr>
        <w:rFonts w:ascii="Arial" w:hAnsi="Arial"/>
        <w:b/>
        <w:color w:val="FF0000"/>
        <w:sz w:val="20"/>
      </w:rPr>
      <w:t xml:space="preserve">, </w:t>
    </w:r>
    <w:r w:rsidRPr="00FE6F95">
      <w:rPr>
        <w:rFonts w:ascii="Arial" w:hAnsi="Arial"/>
        <w:b/>
        <w:color w:val="FF0000"/>
        <w:sz w:val="20"/>
      </w:rPr>
      <w:t>Námestie A</w:t>
    </w:r>
    <w:r>
      <w:rPr>
        <w:rFonts w:ascii="Arial" w:hAnsi="Arial"/>
        <w:b/>
        <w:color w:val="FF0000"/>
        <w:sz w:val="20"/>
      </w:rPr>
      <w:t>.</w:t>
    </w:r>
    <w:r w:rsidRPr="00FE6F95">
      <w:rPr>
        <w:rFonts w:ascii="Arial" w:hAnsi="Arial"/>
        <w:b/>
        <w:color w:val="FF0000"/>
        <w:sz w:val="20"/>
      </w:rPr>
      <w:t xml:space="preserve"> Hlinku 1</w:t>
    </w:r>
    <w:r w:rsidR="00E45CE8">
      <w:rPr>
        <w:rFonts w:ascii="Arial" w:hAnsi="Arial"/>
        <w:b/>
        <w:color w:val="FF0000"/>
        <w:sz w:val="20"/>
      </w:rPr>
      <w:t>098/1</w:t>
    </w:r>
    <w:r w:rsidR="00300402">
      <w:rPr>
        <w:rFonts w:ascii="Arial" w:hAnsi="Arial"/>
        <w:b/>
        <w:color w:val="FF0000"/>
        <w:sz w:val="20"/>
      </w:rPr>
      <w:t xml:space="preserve">, </w:t>
    </w:r>
    <w:r w:rsidRPr="00FE6F95">
      <w:rPr>
        <w:rFonts w:ascii="Arial" w:hAnsi="Arial"/>
        <w:b/>
        <w:color w:val="FF0000"/>
        <w:sz w:val="20"/>
      </w:rPr>
      <w:t>034</w:t>
    </w:r>
    <w:r>
      <w:rPr>
        <w:rFonts w:ascii="Arial" w:hAnsi="Arial"/>
        <w:b/>
        <w:color w:val="FF0000"/>
        <w:sz w:val="20"/>
      </w:rPr>
      <w:t xml:space="preserve"> </w:t>
    </w:r>
    <w:r w:rsidRPr="00FE6F95">
      <w:rPr>
        <w:rFonts w:ascii="Arial" w:hAnsi="Arial"/>
        <w:b/>
        <w:color w:val="FF0000"/>
        <w:sz w:val="20"/>
      </w:rPr>
      <w:t>01</w:t>
    </w:r>
    <w:r>
      <w:rPr>
        <w:rFonts w:ascii="Arial" w:hAnsi="Arial"/>
        <w:b/>
        <w:color w:val="FF0000"/>
        <w:sz w:val="20"/>
      </w:rPr>
      <w:t xml:space="preserve"> </w:t>
    </w:r>
    <w:r w:rsidRPr="00FE6F95">
      <w:rPr>
        <w:rFonts w:ascii="Arial" w:hAnsi="Arial"/>
        <w:b/>
        <w:color w:val="FF0000"/>
        <w:sz w:val="20"/>
      </w:rPr>
      <w:t xml:space="preserve">Ružomberok                   </w:t>
    </w:r>
  </w:p>
  <w:p w14:paraId="2EE9F169" w14:textId="77777777" w:rsidR="00D61A4D" w:rsidRPr="00FE6F95" w:rsidRDefault="00D61A4D" w:rsidP="00300402">
    <w:pPr>
      <w:pStyle w:val="Pta0"/>
      <w:rPr>
        <w:rFonts w:ascii="Arial" w:hAnsi="Arial"/>
        <w:b/>
        <w:color w:val="FF0000"/>
        <w:sz w:val="20"/>
      </w:rPr>
    </w:pPr>
    <w:r w:rsidRPr="00FE6F95">
      <w:rPr>
        <w:rFonts w:ascii="Arial" w:hAnsi="Arial"/>
        <w:b/>
        <w:color w:val="FF0000"/>
        <w:sz w:val="20"/>
      </w:rPr>
      <w:t xml:space="preserve">       </w:t>
    </w:r>
    <w:r>
      <w:rPr>
        <w:rFonts w:ascii="Arial" w:hAnsi="Arial"/>
        <w:b/>
        <w:color w:val="FF0000"/>
        <w:sz w:val="20"/>
      </w:rPr>
      <w:t xml:space="preserve">       </w:t>
    </w:r>
    <w:r w:rsidR="00300402">
      <w:rPr>
        <w:rFonts w:ascii="Arial" w:hAnsi="Arial"/>
        <w:b/>
        <w:color w:val="FF0000"/>
        <w:sz w:val="20"/>
      </w:rPr>
      <w:t xml:space="preserve">Tel.: +421 44 431 44 22, </w:t>
    </w:r>
    <w:hyperlink r:id="rId1" w:history="1">
      <w:r w:rsidRPr="00FE6F95">
        <w:rPr>
          <w:rStyle w:val="Hypertextovprepojenie"/>
          <w:rFonts w:ascii="Arial" w:hAnsi="Arial"/>
          <w:b/>
          <w:color w:val="FF0000"/>
          <w:sz w:val="20"/>
          <w:u w:val="none"/>
        </w:rPr>
        <w:t>www.ruzomberok.sk</w:t>
      </w:r>
    </w:hyperlink>
    <w:r w:rsidR="00300402">
      <w:rPr>
        <w:rFonts w:ascii="Arial" w:hAnsi="Arial"/>
        <w:b/>
        <w:color w:val="FF0000"/>
        <w:sz w:val="20"/>
      </w:rPr>
      <w:t xml:space="preserve">, </w:t>
    </w:r>
    <w:r>
      <w:rPr>
        <w:rFonts w:ascii="Arial" w:hAnsi="Arial"/>
        <w:b/>
        <w:color w:val="FF0000"/>
        <w:sz w:val="20"/>
      </w:rPr>
      <w:t>ruzomberok</w:t>
    </w:r>
    <w:r w:rsidRPr="00FE6F95">
      <w:rPr>
        <w:rFonts w:ascii="Arial" w:hAnsi="Arial"/>
        <w:b/>
        <w:color w:val="FF0000"/>
        <w:sz w:val="20"/>
      </w:rPr>
      <w:t>@</w:t>
    </w:r>
    <w:r>
      <w:rPr>
        <w:rFonts w:ascii="Arial" w:hAnsi="Arial"/>
        <w:b/>
        <w:color w:val="FF0000"/>
        <w:sz w:val="20"/>
      </w:rPr>
      <w:t>ruzomberok.</w:t>
    </w:r>
    <w:r w:rsidRPr="00FE6F95">
      <w:rPr>
        <w:rFonts w:ascii="Arial" w:hAnsi="Arial"/>
        <w:b/>
        <w:color w:val="FF0000"/>
        <w:sz w:val="20"/>
      </w:rPr>
      <w:t xml:space="preserve">sk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148D" w14:textId="77777777" w:rsidR="00232139" w:rsidRDefault="00232139">
      <w:r>
        <w:separator/>
      </w:r>
    </w:p>
  </w:footnote>
  <w:footnote w:type="continuationSeparator" w:id="0">
    <w:p w14:paraId="5747F002" w14:textId="77777777" w:rsidR="00232139" w:rsidRDefault="0023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50B1" w14:textId="77777777" w:rsidR="00D61A4D" w:rsidRDefault="00EE5A4C" w:rsidP="00D61A4D">
    <w:pPr>
      <w:pStyle w:val="Nadpiszpisuzoschdze"/>
      <w:tabs>
        <w:tab w:val="left" w:pos="7605"/>
      </w:tabs>
      <w:rPr>
        <w:rFonts w:ascii="Arial" w:hAnsi="Arial"/>
        <w:b/>
        <w:color w:val="FF0000"/>
        <w:sz w:val="44"/>
        <w:szCs w:val="44"/>
      </w:rPr>
    </w:pPr>
    <w:r>
      <w:rPr>
        <w:rFonts w:ascii="Arial" w:hAnsi="Arial"/>
        <w:b/>
        <w:color w:val="FF0000"/>
        <w:sz w:val="36"/>
        <w:szCs w:val="36"/>
      </w:rPr>
      <w:t xml:space="preserve">                         </w:t>
    </w:r>
    <w:r w:rsidR="00D61A4D"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3246C784" wp14:editId="6060EEE3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1" name="Obrázok 1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A4D"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01B975CD" wp14:editId="42E8EC33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2" name="Obrázok 2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A4D">
      <w:rPr>
        <w:rFonts w:ascii="Arial" w:hAnsi="Arial"/>
        <w:b/>
        <w:color w:val="FF0000"/>
        <w:sz w:val="44"/>
        <w:szCs w:val="44"/>
      </w:rPr>
      <w:tab/>
    </w:r>
  </w:p>
  <w:p w14:paraId="24487A7B" w14:textId="77777777" w:rsidR="00FE5E7E" w:rsidRDefault="00D61A4D" w:rsidP="00D61A4D">
    <w:pPr>
      <w:pStyle w:val="Hlavika0"/>
    </w:pPr>
    <w:r>
      <w:t xml:space="preserve">                                                                     </w:t>
    </w:r>
    <w:r w:rsidR="00FE5E7E">
      <w:tab/>
    </w:r>
    <w:r w:rsidR="00FE5E7E">
      <w:tab/>
      <w:t xml:space="preserve">                 </w:t>
    </w:r>
  </w:p>
  <w:p w14:paraId="0B8F94E8" w14:textId="2A280B53" w:rsidR="00D61A4D" w:rsidRPr="00300402" w:rsidRDefault="00FE5E7E" w:rsidP="00D61A4D">
    <w:pPr>
      <w:pStyle w:val="Hlavika0"/>
      <w:rPr>
        <w:rFonts w:ascii="Times New Roman" w:hAnsi="Times New Roman"/>
        <w:sz w:val="24"/>
        <w:szCs w:val="16"/>
      </w:rPr>
    </w:pPr>
    <w:r w:rsidRPr="00300402">
      <w:rPr>
        <w:rFonts w:ascii="Times New Roman" w:hAnsi="Times New Roman"/>
        <w:sz w:val="28"/>
      </w:rPr>
      <w:tab/>
    </w:r>
    <w:r w:rsidRPr="00300402">
      <w:rPr>
        <w:rFonts w:ascii="Times New Roman" w:hAnsi="Times New Roman"/>
        <w:sz w:val="28"/>
      </w:rPr>
      <w:tab/>
      <w:t xml:space="preserve">                 </w:t>
    </w:r>
    <w:r w:rsidR="00D61A4D" w:rsidRPr="00300402">
      <w:rPr>
        <w:rFonts w:ascii="Times New Roman" w:hAnsi="Times New Roman"/>
        <w:sz w:val="28"/>
      </w:rPr>
      <w:t xml:space="preserve"> </w:t>
    </w:r>
    <w:r w:rsidR="00300402">
      <w:rPr>
        <w:rFonts w:ascii="Times New Roman" w:hAnsi="Times New Roman"/>
        <w:sz w:val="28"/>
      </w:rPr>
      <w:t xml:space="preserve">      </w:t>
    </w:r>
  </w:p>
  <w:p w14:paraId="1E50420E" w14:textId="77777777" w:rsidR="00EE5A4C" w:rsidRPr="00863972" w:rsidRDefault="00EE5A4C" w:rsidP="009E4526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FF0000"/>
        <w:sz w:val="36"/>
        <w:szCs w:val="36"/>
      </w:rPr>
      <w:t xml:space="preserve">             </w:t>
    </w:r>
    <w:r w:rsidR="0019413A">
      <w:rPr>
        <w:rFonts w:ascii="Arial" w:hAnsi="Arial"/>
        <w:b/>
        <w:color w:val="FF0000"/>
        <w:sz w:val="36"/>
        <w:szCs w:val="36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AFF0" w14:textId="77777777" w:rsidR="00FF1A0B" w:rsidRDefault="00FF1A0B" w:rsidP="00FF1A0B">
    <w:pPr>
      <w:pStyle w:val="Nadpiszpisuzoschdze"/>
      <w:tabs>
        <w:tab w:val="left" w:pos="7605"/>
      </w:tabs>
      <w:rPr>
        <w:rFonts w:ascii="Arial" w:hAnsi="Arial"/>
        <w:b/>
        <w:color w:val="FF0000"/>
        <w:sz w:val="44"/>
        <w:szCs w:val="44"/>
      </w:rPr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CBA393E" wp14:editId="0F32F2C4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13" name="Obrázok 13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30980AC4" wp14:editId="53E1D892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14" name="Obrázok 1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FF0000"/>
        <w:sz w:val="44"/>
        <w:szCs w:val="44"/>
      </w:rPr>
      <w:tab/>
    </w:r>
  </w:p>
  <w:p w14:paraId="73DC5051" w14:textId="42D8755C" w:rsidR="00AC7082" w:rsidRPr="00300402" w:rsidRDefault="006962D6">
    <w:pPr>
      <w:pStyle w:val="Hlavika0"/>
      <w:rPr>
        <w:rFonts w:ascii="Times New Roman" w:hAnsi="Times New Roman"/>
        <w:sz w:val="16"/>
        <w:szCs w:val="16"/>
      </w:rPr>
    </w:pPr>
    <w:r>
      <w:t xml:space="preserve">                                    </w:t>
    </w:r>
    <w:r w:rsidR="00D61A4D">
      <w:t xml:space="preserve">                                 </w:t>
    </w:r>
    <w:r>
      <w:t xml:space="preserve">  </w:t>
    </w:r>
    <w:r w:rsidR="002859DD">
      <w:tab/>
    </w:r>
    <w:r w:rsidR="002859DD">
      <w:tab/>
      <w:t xml:space="preserve">    </w:t>
    </w:r>
    <w:r w:rsidR="00FE5E7E">
      <w:tab/>
    </w:r>
    <w:r w:rsidR="00FE5E7E">
      <w:tab/>
    </w:r>
    <w:r w:rsidR="00FE5E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AF2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D5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8B8B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48A0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0B4CE6"/>
    <w:multiLevelType w:val="hybridMultilevel"/>
    <w:tmpl w:val="C48494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4DB0"/>
    <w:multiLevelType w:val="hybridMultilevel"/>
    <w:tmpl w:val="40C2B6E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3DD"/>
    <w:multiLevelType w:val="hybridMultilevel"/>
    <w:tmpl w:val="640EFC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4FE0"/>
    <w:multiLevelType w:val="hybridMultilevel"/>
    <w:tmpl w:val="0190449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26320">
    <w:abstractNumId w:val="3"/>
  </w:num>
  <w:num w:numId="2" w16cid:durableId="808665984">
    <w:abstractNumId w:val="2"/>
  </w:num>
  <w:num w:numId="3" w16cid:durableId="64225687">
    <w:abstractNumId w:val="1"/>
  </w:num>
  <w:num w:numId="4" w16cid:durableId="375155225">
    <w:abstractNumId w:val="0"/>
  </w:num>
  <w:num w:numId="5" w16cid:durableId="1675375806">
    <w:abstractNumId w:val="5"/>
  </w:num>
  <w:num w:numId="6" w16cid:durableId="1418793544">
    <w:abstractNumId w:val="6"/>
  </w:num>
  <w:num w:numId="7" w16cid:durableId="602759615">
    <w:abstractNumId w:val="7"/>
  </w:num>
  <w:num w:numId="8" w16cid:durableId="121138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C1"/>
    <w:rsid w:val="000017DF"/>
    <w:rsid w:val="00017ACB"/>
    <w:rsid w:val="00025B8B"/>
    <w:rsid w:val="00035BEB"/>
    <w:rsid w:val="0004315E"/>
    <w:rsid w:val="0004622C"/>
    <w:rsid w:val="00046CEA"/>
    <w:rsid w:val="00065AE2"/>
    <w:rsid w:val="000B2B3D"/>
    <w:rsid w:val="000D0B74"/>
    <w:rsid w:val="000D15CD"/>
    <w:rsid w:val="000D1D28"/>
    <w:rsid w:val="000D71F9"/>
    <w:rsid w:val="000F5DD4"/>
    <w:rsid w:val="0011525B"/>
    <w:rsid w:val="0011609D"/>
    <w:rsid w:val="00117681"/>
    <w:rsid w:val="00135073"/>
    <w:rsid w:val="00154224"/>
    <w:rsid w:val="001618D1"/>
    <w:rsid w:val="00177639"/>
    <w:rsid w:val="00181C5A"/>
    <w:rsid w:val="00192E11"/>
    <w:rsid w:val="0019413A"/>
    <w:rsid w:val="001A2F48"/>
    <w:rsid w:val="001C5DB7"/>
    <w:rsid w:val="001E0E16"/>
    <w:rsid w:val="00203B3F"/>
    <w:rsid w:val="00212102"/>
    <w:rsid w:val="00217929"/>
    <w:rsid w:val="00221E0C"/>
    <w:rsid w:val="00232139"/>
    <w:rsid w:val="00235DEE"/>
    <w:rsid w:val="00241649"/>
    <w:rsid w:val="002447CF"/>
    <w:rsid w:val="00260320"/>
    <w:rsid w:val="002662A1"/>
    <w:rsid w:val="002859DD"/>
    <w:rsid w:val="00291F16"/>
    <w:rsid w:val="002A6768"/>
    <w:rsid w:val="002B2295"/>
    <w:rsid w:val="002C45C9"/>
    <w:rsid w:val="002E1707"/>
    <w:rsid w:val="002E1FA6"/>
    <w:rsid w:val="002E3E16"/>
    <w:rsid w:val="00300402"/>
    <w:rsid w:val="00333A53"/>
    <w:rsid w:val="003A187F"/>
    <w:rsid w:val="003B3E3B"/>
    <w:rsid w:val="003B7683"/>
    <w:rsid w:val="003C1B56"/>
    <w:rsid w:val="00422A4A"/>
    <w:rsid w:val="00427B84"/>
    <w:rsid w:val="00430866"/>
    <w:rsid w:val="00433397"/>
    <w:rsid w:val="004425C6"/>
    <w:rsid w:val="00482905"/>
    <w:rsid w:val="00491EE2"/>
    <w:rsid w:val="00495F47"/>
    <w:rsid w:val="004A2A71"/>
    <w:rsid w:val="004C2D73"/>
    <w:rsid w:val="004D3261"/>
    <w:rsid w:val="004F3A6E"/>
    <w:rsid w:val="00531894"/>
    <w:rsid w:val="00576C16"/>
    <w:rsid w:val="00581B23"/>
    <w:rsid w:val="00582816"/>
    <w:rsid w:val="00585A75"/>
    <w:rsid w:val="005B6217"/>
    <w:rsid w:val="005B739D"/>
    <w:rsid w:val="005C3638"/>
    <w:rsid w:val="005D1004"/>
    <w:rsid w:val="005D261D"/>
    <w:rsid w:val="005D2C81"/>
    <w:rsid w:val="005F0F3F"/>
    <w:rsid w:val="00601A49"/>
    <w:rsid w:val="00620989"/>
    <w:rsid w:val="0062152C"/>
    <w:rsid w:val="006249DD"/>
    <w:rsid w:val="00660872"/>
    <w:rsid w:val="00662FD5"/>
    <w:rsid w:val="00664B7B"/>
    <w:rsid w:val="006962D6"/>
    <w:rsid w:val="006D2670"/>
    <w:rsid w:val="006F5C3C"/>
    <w:rsid w:val="00703D57"/>
    <w:rsid w:val="00706F36"/>
    <w:rsid w:val="0072473A"/>
    <w:rsid w:val="007258CF"/>
    <w:rsid w:val="007447EB"/>
    <w:rsid w:val="0075097C"/>
    <w:rsid w:val="0075617D"/>
    <w:rsid w:val="00770F80"/>
    <w:rsid w:val="007B3097"/>
    <w:rsid w:val="007C25CF"/>
    <w:rsid w:val="007C3671"/>
    <w:rsid w:val="007C71DE"/>
    <w:rsid w:val="007E4880"/>
    <w:rsid w:val="00812500"/>
    <w:rsid w:val="00850FD8"/>
    <w:rsid w:val="00854A72"/>
    <w:rsid w:val="00863972"/>
    <w:rsid w:val="008678C1"/>
    <w:rsid w:val="008911D5"/>
    <w:rsid w:val="008C2411"/>
    <w:rsid w:val="008C30E4"/>
    <w:rsid w:val="008D3984"/>
    <w:rsid w:val="008E1F91"/>
    <w:rsid w:val="008F1CD8"/>
    <w:rsid w:val="009101B9"/>
    <w:rsid w:val="00915536"/>
    <w:rsid w:val="0092387A"/>
    <w:rsid w:val="0093261B"/>
    <w:rsid w:val="00934D22"/>
    <w:rsid w:val="00937F41"/>
    <w:rsid w:val="00962A18"/>
    <w:rsid w:val="00971F43"/>
    <w:rsid w:val="009872DE"/>
    <w:rsid w:val="009A7A33"/>
    <w:rsid w:val="009D1C1A"/>
    <w:rsid w:val="009E4526"/>
    <w:rsid w:val="00A007B7"/>
    <w:rsid w:val="00A04B49"/>
    <w:rsid w:val="00A12418"/>
    <w:rsid w:val="00A305D2"/>
    <w:rsid w:val="00A341ED"/>
    <w:rsid w:val="00A82EDC"/>
    <w:rsid w:val="00A95A68"/>
    <w:rsid w:val="00AA2F0A"/>
    <w:rsid w:val="00AB11DF"/>
    <w:rsid w:val="00AB18C8"/>
    <w:rsid w:val="00AB6E18"/>
    <w:rsid w:val="00AC7082"/>
    <w:rsid w:val="00B20330"/>
    <w:rsid w:val="00B21865"/>
    <w:rsid w:val="00B32DEB"/>
    <w:rsid w:val="00B42703"/>
    <w:rsid w:val="00B57261"/>
    <w:rsid w:val="00B60FBA"/>
    <w:rsid w:val="00B7120A"/>
    <w:rsid w:val="00B72D28"/>
    <w:rsid w:val="00B758B3"/>
    <w:rsid w:val="00B771EF"/>
    <w:rsid w:val="00B84FA6"/>
    <w:rsid w:val="00B853B2"/>
    <w:rsid w:val="00B9340F"/>
    <w:rsid w:val="00B95FE2"/>
    <w:rsid w:val="00BA1F59"/>
    <w:rsid w:val="00BA44E5"/>
    <w:rsid w:val="00BA5732"/>
    <w:rsid w:val="00BA7DB1"/>
    <w:rsid w:val="00BC2A7E"/>
    <w:rsid w:val="00BD0F22"/>
    <w:rsid w:val="00C01869"/>
    <w:rsid w:val="00C1381D"/>
    <w:rsid w:val="00C5436E"/>
    <w:rsid w:val="00C73396"/>
    <w:rsid w:val="00CD2904"/>
    <w:rsid w:val="00CF13C6"/>
    <w:rsid w:val="00CF23D4"/>
    <w:rsid w:val="00D04850"/>
    <w:rsid w:val="00D17548"/>
    <w:rsid w:val="00D429A3"/>
    <w:rsid w:val="00D4455C"/>
    <w:rsid w:val="00D47CB7"/>
    <w:rsid w:val="00D516EC"/>
    <w:rsid w:val="00D51A1B"/>
    <w:rsid w:val="00D61A4D"/>
    <w:rsid w:val="00D769BB"/>
    <w:rsid w:val="00D8328A"/>
    <w:rsid w:val="00D860CF"/>
    <w:rsid w:val="00D92CE0"/>
    <w:rsid w:val="00DA2F2F"/>
    <w:rsid w:val="00DB04A0"/>
    <w:rsid w:val="00DB6F48"/>
    <w:rsid w:val="00DD0027"/>
    <w:rsid w:val="00DE7FC2"/>
    <w:rsid w:val="00E00435"/>
    <w:rsid w:val="00E37CCF"/>
    <w:rsid w:val="00E45CE8"/>
    <w:rsid w:val="00E47B1A"/>
    <w:rsid w:val="00E5239E"/>
    <w:rsid w:val="00E5291F"/>
    <w:rsid w:val="00E615C9"/>
    <w:rsid w:val="00E778CE"/>
    <w:rsid w:val="00E80453"/>
    <w:rsid w:val="00E83B61"/>
    <w:rsid w:val="00E86B3C"/>
    <w:rsid w:val="00E96B1F"/>
    <w:rsid w:val="00E979B5"/>
    <w:rsid w:val="00EA0277"/>
    <w:rsid w:val="00EA3C04"/>
    <w:rsid w:val="00EE5A4C"/>
    <w:rsid w:val="00F011FB"/>
    <w:rsid w:val="00F149B7"/>
    <w:rsid w:val="00F174BE"/>
    <w:rsid w:val="00F30A55"/>
    <w:rsid w:val="00F32CFE"/>
    <w:rsid w:val="00F43D76"/>
    <w:rsid w:val="00F62801"/>
    <w:rsid w:val="00F84989"/>
    <w:rsid w:val="00FA035B"/>
    <w:rsid w:val="00FB6E38"/>
    <w:rsid w:val="00FB7616"/>
    <w:rsid w:val="00FE4B33"/>
    <w:rsid w:val="00FE5E7E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E02011E"/>
  <w15:docId w15:val="{E129422C-E3E9-4602-834A-44DE9D0E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FBA"/>
    <w:rPr>
      <w:spacing w:val="8"/>
      <w:sz w:val="18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447CF"/>
    <w:pPr>
      <w:ind w:left="720"/>
      <w:contextualSpacing/>
    </w:pPr>
  </w:style>
  <w:style w:type="table" w:styleId="Mriekatabuky">
    <w:name w:val="Table Grid"/>
    <w:basedOn w:val="Normlnatabuka"/>
    <w:uiPriority w:val="1"/>
    <w:rsid w:val="005D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rsid w:val="00E47B1A"/>
    <w:pPr>
      <w:suppressAutoHyphens/>
      <w:autoSpaceDN w:val="0"/>
      <w:textAlignment w:val="baseline"/>
    </w:pPr>
    <w:rPr>
      <w:rFonts w:ascii="TheSansOffice" w:eastAsia="Calibri" w:hAnsi="TheSansOffic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EE7B-3CD3-4B9B-959F-4F9DD88E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verejnom kultúrnom podujatí</vt:lpstr>
    </vt:vector>
  </TitlesOfParts>
  <Company>Hewlett-Packard Company</Company>
  <LinksUpToDate>false</LinksUpToDate>
  <CharactersWithSpaces>4964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verejnom kultúrnom podujatí</dc:title>
  <dc:creator>Mgr. Štefan Antol</dc:creator>
  <cp:keywords>ORP - Mgr. Štefan Antol</cp:keywords>
  <cp:lastModifiedBy>Ing. Paulína Kleinová</cp:lastModifiedBy>
  <cp:revision>8</cp:revision>
  <cp:lastPrinted>2023-08-22T07:46:00Z</cp:lastPrinted>
  <dcterms:created xsi:type="dcterms:W3CDTF">2023-08-21T11:30:00Z</dcterms:created>
  <dcterms:modified xsi:type="dcterms:W3CDTF">2023-08-23T09:03:00Z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