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5A203282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bookmarkStart w:id="0" w:name="_GoBack"/>
            <w:bookmarkEnd w:id="0"/>
          </w:p>
        </w:tc>
        <w:tc>
          <w:tcPr>
            <w:tcW w:w="4689" w:type="dxa"/>
            <w:shd w:val="clear" w:color="auto" w:fill="auto"/>
            <w:vAlign w:val="center"/>
          </w:tcPr>
          <w:p w14:paraId="7EC5B544" w14:textId="77777777" w:rsidR="004409B5" w:rsidRDefault="004409B5" w:rsidP="004409B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1C7E5EC" w14:textId="77777777" w:rsidR="004409B5" w:rsidRDefault="004409B5" w:rsidP="004409B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CCC37B8" w14:textId="77777777" w:rsidR="004409B5" w:rsidRDefault="004409B5" w:rsidP="004409B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34DE95A9" w:rsidR="006A3AE1" w:rsidRPr="004409B5" w:rsidRDefault="004409B5" w:rsidP="004409B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7777777" w:rsidR="006A3AE1" w:rsidRDefault="00707062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vydanie </w:t>
            </w:r>
            <w:r w:rsidR="00CD4AF8">
              <w:rPr>
                <w:rFonts w:ascii="Trebuchet MS" w:hAnsi="Trebuchet MS" w:cs="Trebuchet MS"/>
                <w:b/>
                <w:sz w:val="28"/>
                <w:szCs w:val="28"/>
              </w:rPr>
              <w:t>rozhodnutia o umiestnení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DED5D3" w:rsidR="006A3AE1" w:rsidRDefault="00707062" w:rsidP="00A3423D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35 ods. 1 Zákona č. 50/1976 Zb. o územnom plánovaní a stavebnom poriadku a § 3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 w:rsidR="00A3423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 podľa DUR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592EABE5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77777777" w:rsidR="006A3AE1" w:rsidRDefault="007B0C2D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 stručný opis stavby, ktorej umiestnenie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783424" w:rsidRDefault="00707062">
            <w:pPr>
              <w:spacing w:before="120"/>
              <w:rPr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783424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7B0C2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783424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248D2A77" w14:textId="77777777" w:rsidTr="00BC7EF3">
        <w:trPr>
          <w:cantSplit/>
          <w:trHeight w:hRule="exact" w:val="31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B222249" w14:textId="77777777" w:rsidR="007B0C2D" w:rsidRPr="00783424" w:rsidRDefault="007B0C2D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9FFCB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426EE34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56A2EE72" w14:textId="255E5CA4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93"/>
      </w:tblGrid>
      <w:tr w:rsidR="00783424" w14:paraId="5D9BEA7A" w14:textId="77777777" w:rsidTr="00BC7EF3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15F6395" w:rsidR="00783424" w:rsidRPr="00783424" w:rsidRDefault="0078342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783424" w:rsidRDefault="0078342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3424" w14:paraId="0E7A25D3" w14:textId="77777777" w:rsidTr="00BC7EF3">
        <w:trPr>
          <w:cantSplit/>
          <w:trHeight w:hRule="exact" w:val="493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783424" w:rsidRDefault="00783424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783424" w:rsidRPr="00040B6B" w:rsidRDefault="00783424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578A4B24" w:rsidR="007B0C2D" w:rsidRPr="00783424" w:rsidRDefault="00783424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br/>
            </w:r>
            <w:r w:rsidR="007B0C2D" w:rsidRPr="00783424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65EE11CD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3A1FEA">
              <w:rPr>
                <w:rFonts w:ascii="Trebuchet MS" w:hAnsi="Trebuchet MS" w:cs="Trebuchet MS"/>
                <w:sz w:val="18"/>
                <w:szCs w:val="18"/>
              </w:rPr>
              <w:t>ukončenia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BC5244" w14:textId="42CA9EF7" w:rsidR="00BC7EF3" w:rsidRDefault="00BC7EF3" w:rsidP="00BC7EF3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lastRenderedPageBreak/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35 ods. 2 stavebného zákona (ak bolo vydané)</w:t>
      </w:r>
    </w:p>
    <w:p w14:paraId="0AACC5B6" w14:textId="77777777" w:rsidR="00BC7EF3" w:rsidRDefault="00BC7EF3" w:rsidP="00BC7EF3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</w:tblGrid>
      <w:tr w:rsidR="00BC7EF3" w14:paraId="3724F22B" w14:textId="77777777" w:rsidTr="009D0045">
        <w:trPr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212983C7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126A9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6EDB9EFD" w14:textId="77777777" w:rsidTr="009D0045">
        <w:trPr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F6B2E1F" w14:textId="77777777" w:rsidR="00BC7EF3" w:rsidRPr="00867C1B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D50E36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18F1B3D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14C31D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98DDBBE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233E84F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3E1D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7EF3" w14:paraId="63C0E7C3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7A6F3E5A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F903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54" w:type="dxa"/>
            <w:gridSpan w:val="4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D8945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26A6324A" w14:textId="4B2409AA" w:rsidR="00BC7EF3" w:rsidRDefault="00BC7EF3" w:rsidP="00BC7EF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14"/>
        </w:rPr>
        <w:t xml:space="preserve"> </w:t>
      </w:r>
      <w:r>
        <w:rPr>
          <w:rFonts w:ascii="Trebuchet MS" w:hAnsi="Trebuchet MS" w:cs="Trebuchet MS"/>
          <w:b/>
        </w:rPr>
        <w:br/>
        <w:t xml:space="preserve">Údaje o spracovateľovi dokumentácie pre územné rozhodnutie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BC7EF3" w14:paraId="2BA148B3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E4087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7249C6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2FC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D7BD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BC7EF3" w14:paraId="3CD1A41A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56EC91A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6625CE9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A458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243659AD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915502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7063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3679BDEE" w14:textId="77777777" w:rsidTr="009D0045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41B18B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F05C9" w14:textId="77777777" w:rsidR="00BC7EF3" w:rsidRDefault="00BC7EF3" w:rsidP="009D004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AE6F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9DC4D0D" w14:textId="40938C75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BC7EF3">
        <w:rPr>
          <w:rFonts w:ascii="Trebuchet MS" w:hAnsi="Trebuchet MS" w:cs="Trebuchet MS"/>
          <w:b/>
          <w:sz w:val="16"/>
        </w:rPr>
        <w:t xml:space="preserve"> </w:t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5CC21AB9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66A4C86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2D5B0D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80ACB74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2BF0CA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C1527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84A9D2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8739EED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75AA33F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1819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6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5B7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4F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48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61419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7D78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3A2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5B72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00EB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2B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3EE5F4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F1AC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A2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EB8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01F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6F0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5C3FE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5CD4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7D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6D9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8C1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D9F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731655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7F3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94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7F1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D3A3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75F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1537FC5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14B98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1BB1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6AD4E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76DC9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F86C0F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D565CE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3BDC52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956D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AAB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8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EB0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6EC1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DFC953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6B78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480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24E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5169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AD6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B06C4C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7DE7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6F2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AB8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993F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DFB8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BF4ADD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8E22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A0CB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610F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705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4155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4F68BE57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(navrhované stavbou dotknuté) 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771D84D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4BDB9C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8D6C6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85569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585D6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037A1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46F264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46D4133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BAF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883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A951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5A24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C70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57A02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208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F4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05A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5B00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1C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380FFFE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161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72C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C84D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FE8D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472A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E28058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09E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7EE9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9F15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BD36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9A6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7F959EE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9D4D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A45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BFA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B6E0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8AD1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4CC9773" w14:textId="5B80850C" w:rsidR="003F208B" w:rsidRPr="007742FE" w:rsidRDefault="003F208B">
      <w:pPr>
        <w:spacing w:after="0"/>
        <w:rPr>
          <w:rFonts w:ascii="Trebuchet MS" w:hAnsi="Trebuchet MS" w:cs="Trebuchet MS"/>
          <w:sz w:val="16"/>
          <w:szCs w:val="16"/>
        </w:rPr>
      </w:pPr>
      <w:r w:rsidRPr="007742FE">
        <w:rPr>
          <w:rFonts w:ascii="Trebuchet MS" w:hAnsi="Trebuchet MS" w:cs="Trebuchet MS"/>
          <w:sz w:val="16"/>
          <w:szCs w:val="16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sa v návrhu neuvádzajú, ale uvedie sa opis prebiehajúcich hraníc územia.</w:t>
      </w:r>
    </w:p>
    <w:p w14:paraId="411408B4" w14:textId="77777777" w:rsidR="00BC7EF3" w:rsidRPr="004D01C2" w:rsidRDefault="00BC7EF3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203E9552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1BF33A71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5D15B7BF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25370B28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4BB3BF2B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49B9B2F5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74132EC7" w14:textId="77777777" w:rsidR="004409B5" w:rsidRDefault="004409B5">
      <w:pPr>
        <w:spacing w:after="0"/>
        <w:rPr>
          <w:rFonts w:ascii="Trebuchet MS" w:hAnsi="Trebuchet MS" w:cs="Trebuchet MS"/>
          <w:b/>
        </w:rPr>
      </w:pPr>
    </w:p>
    <w:p w14:paraId="7E52A705" w14:textId="4416FDD1" w:rsidR="006A3AE1" w:rsidRDefault="007070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Zoznam a adresy známych účastníkov </w:t>
      </w:r>
      <w:r w:rsidR="003F208B">
        <w:rPr>
          <w:rFonts w:ascii="Trebuchet MS" w:hAnsi="Trebuchet MS" w:cs="Trebuchet MS"/>
          <w:b/>
        </w:rPr>
        <w:t xml:space="preserve">územného </w:t>
      </w:r>
      <w:r>
        <w:rPr>
          <w:rFonts w:ascii="Trebuchet MS" w:hAnsi="Trebuchet MS" w:cs="Trebuchet MS"/>
          <w:b/>
        </w:rPr>
        <w:t>konania</w:t>
      </w:r>
    </w:p>
    <w:p w14:paraId="43DE5537" w14:textId="77777777" w:rsidR="003F208B" w:rsidRPr="003F208B" w:rsidRDefault="003F208B">
      <w:pPr>
        <w:spacing w:after="0"/>
        <w:rPr>
          <w:rFonts w:ascii="Trebuchet MS" w:hAnsi="Trebuchet MS" w:cs="Trebuchet MS"/>
          <w:sz w:val="16"/>
          <w:szCs w:val="18"/>
        </w:rPr>
      </w:pPr>
      <w:r w:rsidRPr="003F208B">
        <w:rPr>
          <w:rFonts w:ascii="Trebuchet MS" w:hAnsi="Trebuchet MS" w:cs="Trebuchet MS"/>
          <w:sz w:val="16"/>
          <w:szCs w:val="18"/>
        </w:rPr>
        <w:t>Pri líniových stavbách a stavbách mimoriadne rozsiahlych s veľkým počtom účastníkov stavebného konania sa zoznam neuvádza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6A3AE1" w14:paraId="1E810FB2" w14:textId="77777777" w:rsidTr="00040B6B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7F61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29E69D" w14:textId="77777777" w:rsidR="006A3AE1" w:rsidRDefault="00707062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AE1" w14:paraId="1EC888AE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E07A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86BB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60C762A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03F66" w14:textId="0201314E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EAC4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5EF4B614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18241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D7AD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4409B5" w14:paraId="442C4B3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92910C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33886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4409B5" w14:paraId="4A1614E7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F45FD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CEB27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4409B5" w14:paraId="6E68C2F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B6B2F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1BBE85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4409B5" w14:paraId="3ED8B40A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D5979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E50A5" w14:textId="77777777" w:rsidR="004409B5" w:rsidRDefault="004409B5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66E9AE0" w14:textId="546E0C0D" w:rsidR="00040B6B" w:rsidRDefault="007742FE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4409B5"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  <w:r w:rsidR="00BC7EF3">
        <w:rPr>
          <w:rFonts w:ascii="Trebuchet MS" w:hAnsi="Trebuchet MS" w:cs="Trebuchet MS"/>
          <w:sz w:val="14"/>
          <w:szCs w:val="18"/>
        </w:rPr>
        <w:t>.......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</w:p>
    <w:p w14:paraId="22506F68" w14:textId="2B260CBA" w:rsidR="00CE6A4F" w:rsidRDefault="00CE6A4F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2D864075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  <w:r w:rsidR="00744990">
        <w:rPr>
          <w:rFonts w:ascii="Trebuchet MS" w:hAnsi="Trebuchet MS" w:cs="Trebuchet MS"/>
          <w:sz w:val="16"/>
          <w:szCs w:val="16"/>
        </w:rPr>
        <w:br/>
      </w:r>
    </w:p>
    <w:p w14:paraId="544BC7E8" w14:textId="77777777" w:rsidR="004409B5" w:rsidRDefault="004409B5" w:rsidP="00CE6A4F">
      <w:pPr>
        <w:spacing w:after="0"/>
        <w:rPr>
          <w:rFonts w:ascii="Trebuchet MS" w:hAnsi="Trebuchet MS" w:cs="Trebuchet MS"/>
          <w:b/>
        </w:rPr>
      </w:pPr>
    </w:p>
    <w:p w14:paraId="7A40F5A1" w14:textId="77777777" w:rsidR="004409B5" w:rsidRDefault="004409B5" w:rsidP="00CE6A4F">
      <w:pPr>
        <w:spacing w:after="0"/>
        <w:rPr>
          <w:rFonts w:ascii="Trebuchet MS" w:hAnsi="Trebuchet MS" w:cs="Trebuchet MS"/>
          <w:b/>
        </w:rPr>
      </w:pPr>
    </w:p>
    <w:p w14:paraId="5FF18EC3" w14:textId="4D601E9B" w:rsidR="002935BD" w:rsidRDefault="007742FE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 (podľa § 3</w:t>
      </w:r>
      <w:r>
        <w:rPr>
          <w:rFonts w:ascii="Trebuchet MS" w:hAnsi="Trebuchet MS" w:cs="Trebuchet MS"/>
          <w:b/>
        </w:rPr>
        <w:t xml:space="preserve"> </w:t>
      </w:r>
      <w:r w:rsidRPr="00B15245">
        <w:rPr>
          <w:rFonts w:ascii="Trebuchet MS" w:hAnsi="Trebuchet MS" w:cs="Trebuchet MS"/>
          <w:b/>
        </w:rPr>
        <w:t xml:space="preserve">vyhlášky č. 453/2000 </w:t>
      </w:r>
      <w:proofErr w:type="spellStart"/>
      <w:r w:rsidRPr="00B15245">
        <w:rPr>
          <w:rFonts w:ascii="Trebuchet MS" w:hAnsi="Trebuchet MS" w:cs="Trebuchet MS"/>
          <w:b/>
        </w:rPr>
        <w:t>Z.z</w:t>
      </w:r>
      <w:proofErr w:type="spellEnd"/>
      <w:r w:rsidRPr="00B15245">
        <w:rPr>
          <w:rFonts w:ascii="Trebuchet MS" w:hAnsi="Trebuchet MS" w:cs="Trebuchet MS"/>
          <w:b/>
        </w:rPr>
        <w:t xml:space="preserve">.): </w:t>
      </w:r>
      <w:r>
        <w:rPr>
          <w:rFonts w:ascii="Trebuchet MS" w:hAnsi="Trebuchet MS" w:cs="Trebuchet MS"/>
          <w:b/>
        </w:rPr>
        <w:tab/>
      </w:r>
    </w:p>
    <w:p w14:paraId="7F85FA1F" w14:textId="7C67D87E" w:rsidR="007742FE" w:rsidRPr="007742FE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ísomné splnomocnenie v prípade, že navrhovateľ poverí na vybavenie návrhu inú fyzickú alebo právnickú osobu</w:t>
      </w:r>
    </w:p>
    <w:p w14:paraId="59D31434" w14:textId="1879462D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50000 s vymedzením hraníc územia, ktoré je predmetom rozhodnutia a širších vzťahov (účinkov ) k okoliu; situačný výkres a mapový podklad sa prikladá v dvoch vyhotoveniach </w:t>
      </w:r>
    </w:p>
    <w:p w14:paraId="11BAF133" w14:textId="77777777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sia byť dostatočne zrejmé najmä:</w:t>
      </w:r>
    </w:p>
    <w:p w14:paraId="4BC3F0F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súlade návrhu s územnoplánovacou dokumentáciou, ak bola pre územie schválená </w:t>
      </w:r>
    </w:p>
    <w:p w14:paraId="37011458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Urbanistické začlenenie stavby so územia, ktorý pozemok alebo jeho časť má byť určený ako stavebný 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 </w:t>
      </w:r>
    </w:p>
    <w:p w14:paraId="3F76462A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Architektonické riešenie stavby, jej hmotné členenie, vzhľad a pôdorysné usporiadanie </w:t>
      </w:r>
    </w:p>
    <w:p w14:paraId="376E9D1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základnom stavebnotechnickom a konštrukčnom riešení stavby vo väzbe na základné požiadavky na stavby </w:t>
      </w:r>
    </w:p>
    <w:p w14:paraId="298C468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stavby na zásobovanie energiami, vodou, odvádzanie odpadových vôd, dopravné napojenie vrátane parkovania, zneškodňovanie odpadov a návrh napojenia stavby na dopravné vybavenie územia a jestvujúce siete a zariadenia technického vybavenia územia </w:t>
      </w:r>
    </w:p>
    <w:p w14:paraId="057B83F7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prevádzke alebo výrobe vrátane základných technických parametrov navrhovaných technológií a zariadení; údaje o druhoch, kategóriách a množstve odpadov ( okrem komunálnych odpadov ), ktoré vzniknú pri prevádzke alebo výrobe a návrh spôsobu nakladania a s nimi </w:t>
      </w:r>
    </w:p>
    <w:p w14:paraId="6E824E0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vplyve stavby, prevádzky alebo výroby na životné prostredie, zdravie ľudí a požiarnu ochranu vrátane návrhu opatrení na odstránenie alebo minimalizáciu negatívnych účinkov a návrh na zriadenie ochranného pásma </w:t>
      </w:r>
    </w:p>
    <w:p w14:paraId="17F9593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chránené územia, dotknuté pamiatkové rezervácie alebo pamiatkové zóny </w:t>
      </w:r>
    </w:p>
    <w:p w14:paraId="53DF41B4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žiarenia u </w:t>
      </w:r>
      <w:proofErr w:type="spellStart"/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radónu</w:t>
      </w:r>
      <w:proofErr w:type="spellEnd"/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a ďalších prírodných rádionuklidov </w:t>
      </w:r>
    </w:p>
    <w:p w14:paraId="36E88A3B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na stavbu z hľadiska civilnej ochrany </w:t>
      </w:r>
    </w:p>
    <w:p w14:paraId="120BCC3C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Úpravy nezastavaných plôch pozemku a plôch, ktoré budú zazelenené </w:t>
      </w:r>
    </w:p>
    <w:p w14:paraId="69A6C242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Rozsah a usporiadanie staveniska </w:t>
      </w:r>
    </w:p>
    <w:p w14:paraId="3D773B1D" w14:textId="77777777" w:rsidR="007742FE" w:rsidRPr="002935BD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stavbu, v ktorej sa má zabudovať jadrové zariadenie, k návrhu na vydanie územného rozhodnutia sa pripojí súhlas Ú radu jadrového dozoru SR udelený na základe posúdenia bezpečnostnej dokumentácie podľa osobitného predpisu </w:t>
      </w:r>
    </w:p>
    <w:p w14:paraId="3C88ECA6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3.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Rozhodnutia, stanoviská, vyjadrenia, súhlasy, posúdenia alebo iné opatrenia dotknutých orgánov štátnej správy a obce </w:t>
      </w:r>
    </w:p>
    <w:p w14:paraId="4AADE029" w14:textId="4B0F5DA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4.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Záverečné stanovisko o posúdení vplyvu stavby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/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činnosti na živ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  <w:r w:rsidR="00744990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prostredie alebo rozhodnutie zo zisťovacieho konania, ak bolo vydané </w:t>
      </w:r>
    </w:p>
    <w:p w14:paraId="0B7D639C" w14:textId="3DAC48E6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5.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Doklady o rokovaniach s účastníkmi územného konania, ak sa konali pred podaním návrhu </w:t>
      </w:r>
    </w:p>
    <w:p w14:paraId="6BDCE05C" w14:textId="33B41FC3" w:rsidR="007742FE" w:rsidRPr="007742FE" w:rsidRDefault="007742FE" w:rsidP="007742FE">
      <w:pPr>
        <w:spacing w:after="0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6.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  <w:t>D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oklad o zaplatení správneho poplatku podľa zákona č. 145/1995 </w:t>
      </w:r>
      <w:proofErr w:type="spellStart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Z.z</w:t>
      </w:r>
      <w:proofErr w:type="spellEnd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. o správnych poplatkoch v zn. n. p.: </w:t>
      </w:r>
    </w:p>
    <w:p w14:paraId="13982189" w14:textId="13BF1EAD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položka 59 a) 1. Návrh na vydanie rozhodnutia o umiestnení stavby pre fyzickú osobu 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 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40 €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E4B3ED7" w14:textId="2A6F0E21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b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ol</w:t>
      </w:r>
      <w:r w:rsidR="002625E5">
        <w:rPr>
          <w:rFonts w:ascii="Times New Roman" w:hAnsi="Times New Roman"/>
          <w:color w:val="000000"/>
          <w:sz w:val="18"/>
          <w:szCs w:val="18"/>
          <w:lang w:eastAsia="sk-SK"/>
        </w:rPr>
        <w:t>ož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ka 59 a) 2. Návrh na vydanie rozhodnutia o umiestnení stavby pre právnickú osobu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100 €</w:t>
      </w:r>
    </w:p>
    <w:p w14:paraId="14FA98D6" w14:textId="77777777" w:rsidR="002625E5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625E5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Poznámk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a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1.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 Poplatok sa nevyberie, ak je územné konanie zlúčené so stavebným konaním a vydáva sa jedno rozhodnutie.</w:t>
      </w:r>
    </w:p>
    <w:p w14:paraId="223CB152" w14:textId="0633751E" w:rsidR="004D01C2" w:rsidRPr="002625E5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 xml:space="preserve">   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2.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 Ak územné rozhodnutie zahŕňa umiestnenie viacerých samostatných objektov, vyberie sa podľa písmena a) súhrnný poplatok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4304AB">
        <w:rPr>
          <w:rFonts w:ascii="Times New Roman" w:hAnsi="Times New Roman"/>
          <w:b/>
          <w:bCs/>
          <w:color w:val="FF0000"/>
          <w:sz w:val="18"/>
          <w:szCs w:val="18"/>
          <w:lang w:eastAsia="sk-SK"/>
        </w:rPr>
        <w:t>za všetky samostatné objekty</w:t>
      </w:r>
      <w:r w:rsidRPr="004304AB">
        <w:rPr>
          <w:rFonts w:ascii="Times New Roman" w:hAnsi="Times New Roman"/>
          <w:color w:val="FF0000"/>
          <w:sz w:val="18"/>
          <w:szCs w:val="18"/>
          <w:lang w:eastAsia="sk-SK"/>
        </w:rPr>
        <w:t xml:space="preserve"> 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uvedené v územnom rozhodnutí okrem prípojok.</w:t>
      </w:r>
    </w:p>
    <w:p w14:paraId="1CD12BDC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1F8C684C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6889E920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DC14F56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C0D607F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1D64617" w14:textId="77777777" w:rsidR="004409B5" w:rsidRDefault="004409B5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6462FB90" w14:textId="576929C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využitie územia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4599D60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Dôvody, spôsob, rozsah a dôsledky nového využitia územia </w:t>
      </w:r>
    </w:p>
    <w:p w14:paraId="3CF75274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Výškové usporiadanie navrhovaných zmien, napr. charakteristické rezy terénnych úprav, ktorými sa podstatne mení vzhľad prostredia alebo odtokové pomery </w:t>
      </w:r>
    </w:p>
    <w:p w14:paraId="7722F92A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Spôsob neškodného odvádzania povrchových vôd a ochrany podzemných vôd, predpokladané napojenie na siete a zariadenia technického vybavenia územia </w:t>
      </w:r>
    </w:p>
    <w:p w14:paraId="13BDB5F9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ochranné územia </w:t>
      </w:r>
    </w:p>
    <w:p w14:paraId="6FFAD2B8" w14:textId="77777777" w:rsidR="007742FE" w:rsidRPr="002935BD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návrh na delenie alebo sceľovanie pozemkov, vyznačenie navrhovaných zmien hraníc pozemkov a prístupu na pozemky na situačnom výkrese podľa bodu č. 1 uvedených príloh </w:t>
      </w:r>
    </w:p>
    <w:p w14:paraId="0472BEB4" w14:textId="77777777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</w:p>
    <w:p w14:paraId="410ABB8F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vymedzenie chránenej časti krajiny ( chránené územia, ochranné pásma ) alebo na vyhlásenie stavebnej uzávery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 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53CA3151" w14:textId="77777777" w:rsidR="007742FE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 a rozsah navrhovaných opatrení s presným vecným a územným vymedzením navrhovaných zákazov alebo obmedzení </w:t>
      </w:r>
    </w:p>
    <w:p w14:paraId="0ED2DE80" w14:textId="14DB555F" w:rsidR="007742FE" w:rsidRPr="00680315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Dôsledky, ktoré budú mať navrhované opatrenia na funkčné a priestorové usporiadanie územia s návrhom potrebných územnotechnických a organizačných opatrení </w:t>
      </w:r>
    </w:p>
    <w:p w14:paraId="3D66E033" w14:textId="56B29453" w:rsidR="00680315" w:rsidRPr="00680315" w:rsidRDefault="00680315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80315">
        <w:rPr>
          <w:rFonts w:ascii="Times New Roman" w:hAnsi="Times New Roman"/>
          <w:color w:val="000000"/>
          <w:sz w:val="18"/>
          <w:szCs w:val="18"/>
          <w:lang w:eastAsia="sk-SK"/>
        </w:rPr>
        <w:t>Predpokladaný čas trvania navrhovaného opatrenia alebo oznámenie, že platnosť rozhodnutia nemožno časovo obmedziť</w:t>
      </w:r>
    </w:p>
    <w:sectPr w:rsidR="00680315" w:rsidRPr="00680315" w:rsidSect="00040B6B">
      <w:footerReference w:type="default" r:id="rId8"/>
      <w:pgSz w:w="11906" w:h="16838"/>
      <w:pgMar w:top="284" w:right="851" w:bottom="544" w:left="851" w:header="709" w:footer="2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70126" w14:textId="77777777" w:rsidR="005E31CC" w:rsidRDefault="005E31CC">
      <w:pPr>
        <w:spacing w:after="0" w:line="240" w:lineRule="auto"/>
      </w:pPr>
      <w:r>
        <w:separator/>
      </w:r>
    </w:p>
  </w:endnote>
  <w:endnote w:type="continuationSeparator" w:id="0">
    <w:p w14:paraId="35F6C945" w14:textId="77777777" w:rsidR="005E31CC" w:rsidRDefault="005E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7777777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Návrh na vydanie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1B2886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1B2886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C28A" w14:textId="77777777" w:rsidR="005E31CC" w:rsidRDefault="005E31CC">
      <w:pPr>
        <w:spacing w:after="0" w:line="240" w:lineRule="auto"/>
      </w:pPr>
      <w:r>
        <w:separator/>
      </w:r>
    </w:p>
  </w:footnote>
  <w:footnote w:type="continuationSeparator" w:id="0">
    <w:p w14:paraId="13D858A0" w14:textId="77777777" w:rsidR="005E31CC" w:rsidRDefault="005E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6FF7BEB"/>
    <w:multiLevelType w:val="hybridMultilevel"/>
    <w:tmpl w:val="5C48B1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B2"/>
    <w:multiLevelType w:val="hybridMultilevel"/>
    <w:tmpl w:val="B162A8F0"/>
    <w:lvl w:ilvl="0" w:tplc="8C86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44F0B"/>
    <w:rsid w:val="00106127"/>
    <w:rsid w:val="00165C1A"/>
    <w:rsid w:val="001A0E8D"/>
    <w:rsid w:val="001B2886"/>
    <w:rsid w:val="002625E5"/>
    <w:rsid w:val="002935BD"/>
    <w:rsid w:val="003A1FEA"/>
    <w:rsid w:val="003F208B"/>
    <w:rsid w:val="004304AB"/>
    <w:rsid w:val="004409B5"/>
    <w:rsid w:val="004D01C2"/>
    <w:rsid w:val="005E31CC"/>
    <w:rsid w:val="005F17BF"/>
    <w:rsid w:val="00680315"/>
    <w:rsid w:val="00683F76"/>
    <w:rsid w:val="006A3AE1"/>
    <w:rsid w:val="006D5814"/>
    <w:rsid w:val="007004FC"/>
    <w:rsid w:val="00707062"/>
    <w:rsid w:val="00744990"/>
    <w:rsid w:val="007742FE"/>
    <w:rsid w:val="00783424"/>
    <w:rsid w:val="007A2696"/>
    <w:rsid w:val="007B0C2D"/>
    <w:rsid w:val="007E5FBF"/>
    <w:rsid w:val="00942E0E"/>
    <w:rsid w:val="00994C30"/>
    <w:rsid w:val="00A3423D"/>
    <w:rsid w:val="00AF31D4"/>
    <w:rsid w:val="00B04E51"/>
    <w:rsid w:val="00B15245"/>
    <w:rsid w:val="00B51F94"/>
    <w:rsid w:val="00BC7EF3"/>
    <w:rsid w:val="00BD6583"/>
    <w:rsid w:val="00C75562"/>
    <w:rsid w:val="00CD08E1"/>
    <w:rsid w:val="00CD4AF8"/>
    <w:rsid w:val="00CE6A4F"/>
    <w:rsid w:val="00EC49EC"/>
    <w:rsid w:val="00F40D59"/>
    <w:rsid w:val="00F64586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D59"/>
    <w:rPr>
      <w:rFonts w:ascii="Segoe UI" w:hAnsi="Segoe UI" w:cs="Segoe UI"/>
      <w:sz w:val="18"/>
      <w:szCs w:val="18"/>
      <w:lang w:eastAsia="ar-SA"/>
    </w:rPr>
  </w:style>
  <w:style w:type="character" w:styleId="PremennHTML">
    <w:name w:val="HTML Variable"/>
    <w:basedOn w:val="Predvolenpsmoodseku"/>
    <w:uiPriority w:val="99"/>
    <w:semiHidden/>
    <w:unhideWhenUsed/>
    <w:rsid w:val="0026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291B-1610-4CA1-847E-EF0FD28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2024-04-25T06:50:00Z</cp:lastPrinted>
  <dcterms:created xsi:type="dcterms:W3CDTF">2024-04-11T09:45:00Z</dcterms:created>
  <dcterms:modified xsi:type="dcterms:W3CDTF">2024-04-25T06:51:00Z</dcterms:modified>
</cp:coreProperties>
</file>