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6"/>
        <w:gridCol w:w="5309"/>
      </w:tblGrid>
      <w:tr w:rsidR="006A3AE1" w14:paraId="719E9C4C" w14:textId="77777777" w:rsidTr="0088739A">
        <w:trPr>
          <w:cantSplit/>
          <w:trHeight w:hRule="exact" w:val="181"/>
        </w:trPr>
        <w:tc>
          <w:tcPr>
            <w:tcW w:w="1018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A3AE1" w14:paraId="44CBFF28" w14:textId="77777777" w:rsidTr="0088739A">
        <w:trPr>
          <w:cantSplit/>
          <w:trHeight w:hRule="exact" w:val="2087"/>
        </w:trPr>
        <w:tc>
          <w:tcPr>
            <w:tcW w:w="4876" w:type="dxa"/>
            <w:shd w:val="clear" w:color="auto" w:fill="auto"/>
            <w:vAlign w:val="center"/>
          </w:tcPr>
          <w:p w14:paraId="6CDF0758" w14:textId="477B036D" w:rsidR="006A3AE1" w:rsidRDefault="006A3AE1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5308" w:type="dxa"/>
            <w:shd w:val="clear" w:color="auto" w:fill="auto"/>
            <w:vAlign w:val="center"/>
          </w:tcPr>
          <w:p w14:paraId="43299F00" w14:textId="4DD3AC9E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 w:rsidR="008D455B">
              <w:rPr>
                <w:rFonts w:ascii="Trebuchet MS" w:hAnsi="Trebuchet MS" w:cs="Trebuchet MS"/>
                <w:b/>
                <w:bCs/>
              </w:rPr>
              <w:t>Ružomberok / obec ............................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207D8328" w:rsidR="006A3AE1" w:rsidRDefault="008D455B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C73945D" w:rsidR="006A3AE1" w:rsidRDefault="008D455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88739A">
        <w:trPr>
          <w:cantSplit/>
          <w:trHeight w:val="296"/>
        </w:trPr>
        <w:tc>
          <w:tcPr>
            <w:tcW w:w="10185" w:type="dxa"/>
            <w:gridSpan w:val="2"/>
            <w:shd w:val="clear" w:color="auto" w:fill="EAF1DD"/>
            <w:vAlign w:val="center"/>
          </w:tcPr>
          <w:p w14:paraId="61088243" w14:textId="2072216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88739A">
              <w:rPr>
                <w:rFonts w:ascii="Trebuchet MS" w:hAnsi="Trebuchet MS" w:cs="Trebuchet MS"/>
                <w:b/>
                <w:sz w:val="28"/>
                <w:szCs w:val="28"/>
              </w:rPr>
              <w:t xml:space="preserve"> preskúmanie spôsobilosti stavby </w:t>
            </w:r>
          </w:p>
        </w:tc>
      </w:tr>
      <w:tr w:rsidR="006A3AE1" w14:paraId="2E73AF1D" w14:textId="77777777" w:rsidTr="0088739A">
        <w:trPr>
          <w:cantSplit/>
          <w:trHeight w:hRule="exact" w:val="928"/>
        </w:trPr>
        <w:tc>
          <w:tcPr>
            <w:tcW w:w="10185" w:type="dxa"/>
            <w:gridSpan w:val="2"/>
            <w:shd w:val="clear" w:color="auto" w:fill="auto"/>
            <w:vAlign w:val="bottom"/>
          </w:tcPr>
          <w:p w14:paraId="2AF23B8F" w14:textId="29E3B7B0" w:rsidR="0088739A" w:rsidRDefault="0088739A" w:rsidP="00F5246F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88739A">
              <w:rPr>
                <w:rFonts w:ascii="Trebuchet MS" w:hAnsi="Trebuchet MS"/>
                <w:sz w:val="18"/>
                <w:szCs w:val="18"/>
              </w:rPr>
              <w:t xml:space="preserve">Podľa § 140d Zákona č. 50/1976 (Stavebný zákon)  </w:t>
            </w:r>
            <w:proofErr w:type="spellStart"/>
            <w:r w:rsidRPr="0088739A">
              <w:rPr>
                <w:rFonts w:ascii="Trebuchet MS" w:hAnsi="Trebuchet MS"/>
                <w:sz w:val="18"/>
                <w:szCs w:val="18"/>
              </w:rPr>
              <w:t>Zb.z</w:t>
            </w:r>
            <w:proofErr w:type="spellEnd"/>
            <w:r w:rsidRPr="0088739A">
              <w:rPr>
                <w:rFonts w:ascii="Trebuchet MS" w:hAnsi="Trebuchet MS"/>
                <w:sz w:val="18"/>
                <w:szCs w:val="18"/>
              </w:rPr>
              <w:t xml:space="preserve"> . Stavebný úrad na žiadosť vlastníka stavby preskúma spôsobilosť stavby na užívanie, ak ide o stavbu zhotovenú a užívanú bez povolenia stavebného úradu alebo v rozpore s ním od 1. januára 1990 do 31. marca 2024                                                          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              </w:t>
            </w:r>
          </w:p>
          <w:p w14:paraId="50C19B67" w14:textId="200AB381" w:rsidR="006A3AE1" w:rsidRPr="0088739A" w:rsidRDefault="006A3AE1" w:rsidP="00F5246F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23511A">
        <w:trPr>
          <w:cantSplit/>
          <w:trHeight w:val="36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AB22455" w:rsidR="006A3AE1" w:rsidRDefault="0053230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Vlastník stavby </w:t>
      </w:r>
      <w:r w:rsidR="00707062">
        <w:rPr>
          <w:rFonts w:ascii="Trebuchet MS" w:hAnsi="Trebuchet MS" w:cs="Trebuchet MS"/>
          <w:b/>
        </w:rPr>
        <w:t xml:space="preserve"> </w:t>
      </w:r>
      <w:r w:rsidR="000F6C26">
        <w:rPr>
          <w:rFonts w:ascii="Trebuchet MS" w:hAnsi="Trebuchet MS" w:cs="Trebuchet MS"/>
          <w:b/>
        </w:rPr>
        <w:t xml:space="preserve">/ </w:t>
      </w:r>
      <w:r w:rsidR="0023511A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23511A" w:rsidRDefault="00102BBE" w:rsidP="003962AB">
            <w:pPr>
              <w:spacing w:before="120"/>
              <w:rPr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23511A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23511A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23511A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611FB350" w:rsidR="00A87854" w:rsidRPr="0088739A" w:rsidRDefault="0088739A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88739A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Termín stavby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3B0D1758" w:rsidR="00A87854" w:rsidRDefault="0088739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Rok zrealizovania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1FD2CFB4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p w14:paraId="6520DD66" w14:textId="77777777" w:rsidR="00554CBD" w:rsidRDefault="00554CBD" w:rsidP="00102BBE">
      <w:pPr>
        <w:spacing w:after="0"/>
        <w:rPr>
          <w:rFonts w:ascii="Arial" w:hAnsi="Arial" w:cs="Arial"/>
          <w:sz w:val="18"/>
          <w:szCs w:val="18"/>
        </w:rPr>
      </w:pPr>
    </w:p>
    <w:p w14:paraId="21945317" w14:textId="07E62AE8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04565DC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01616911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110850E0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07135CDC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0CDE148E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3EC73AA4" w14:textId="044075A6" w:rsidR="0088739A" w:rsidRDefault="0053230E" w:rsidP="0053230E">
      <w:pPr>
        <w:tabs>
          <w:tab w:val="left" w:pos="1590"/>
        </w:tabs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</w:p>
    <w:p w14:paraId="7C21821C" w14:textId="088914AF" w:rsidR="0088739A" w:rsidRDefault="0053230E" w:rsidP="0053230E">
      <w:pPr>
        <w:tabs>
          <w:tab w:val="left" w:pos="1440"/>
        </w:tabs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ab/>
      </w:r>
    </w:p>
    <w:p w14:paraId="2C8978E4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30EF7B1A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6E5257BA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67FC7F1E" w14:textId="77777777" w:rsidR="0088739A" w:rsidRDefault="0088739A" w:rsidP="007B78E9">
      <w:pPr>
        <w:spacing w:after="0"/>
        <w:rPr>
          <w:rFonts w:ascii="Trebuchet MS" w:hAnsi="Trebuchet MS" w:cs="Trebuchet MS"/>
          <w:b/>
        </w:rPr>
      </w:pPr>
    </w:p>
    <w:p w14:paraId="330D4BED" w14:textId="73F05911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21401D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21401D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7B78E9">
        <w:trPr>
          <w:cantSplit/>
          <w:trHeight w:val="27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23511A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31B40">
        <w:trPr>
          <w:cantSplit/>
          <w:trHeight w:hRule="exact" w:val="2797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6A574FF3" w:rsidR="00102BBE" w:rsidRDefault="0088739A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Stavba umiestnená na pozemku</w:t>
      </w:r>
      <w:r w:rsidR="007B78E9">
        <w:rPr>
          <w:rFonts w:ascii="Trebuchet MS" w:hAnsi="Trebuchet MS" w:cs="Trebuchet MS"/>
          <w:b/>
          <w:bCs/>
        </w:rPr>
        <w:t xml:space="preserve">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5F20B900" w:rsidR="00102BBE" w:rsidRDefault="007B78E9" w:rsidP="00C00DA6">
      <w:pPr>
        <w:spacing w:after="0"/>
      </w:pPr>
      <w:r>
        <w:rPr>
          <w:rFonts w:ascii="Trebuchet MS" w:hAnsi="Trebuchet MS" w:cs="Trebuchet MS"/>
          <w:b/>
          <w:bCs/>
        </w:rPr>
        <w:br/>
      </w:r>
    </w:p>
    <w:p w14:paraId="166E9AE0" w14:textId="6A9C5234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</w:t>
      </w:r>
      <w:r w:rsidR="0088739A">
        <w:rPr>
          <w:rFonts w:ascii="Trebuchet MS" w:hAnsi="Trebuchet MS" w:cs="Trebuchet MS"/>
          <w:sz w:val="18"/>
          <w:szCs w:val="18"/>
        </w:rPr>
        <w:t>Ružomberku</w:t>
      </w:r>
      <w:r>
        <w:rPr>
          <w:rFonts w:ascii="Trebuchet MS" w:hAnsi="Trebuchet MS" w:cs="Trebuchet MS"/>
          <w:sz w:val="18"/>
          <w:szCs w:val="18"/>
        </w:rPr>
        <w:t xml:space="preserve">, dňa </w:t>
      </w:r>
      <w:r w:rsidRPr="00650708">
        <w:rPr>
          <w:rFonts w:ascii="Trebuchet MS" w:hAnsi="Trebuchet MS" w:cs="Trebuchet MS"/>
          <w:sz w:val="14"/>
          <w:szCs w:val="18"/>
        </w:rPr>
        <w:t>.............</w:t>
      </w:r>
      <w:r w:rsidR="00B86F4D">
        <w:rPr>
          <w:rFonts w:ascii="Trebuchet MS" w:hAnsi="Trebuchet MS" w:cs="Trebuchet MS"/>
          <w:sz w:val="14"/>
          <w:szCs w:val="18"/>
        </w:rPr>
        <w:t>...</w:t>
      </w:r>
      <w:r w:rsidRPr="00650708">
        <w:rPr>
          <w:rFonts w:ascii="Trebuchet MS" w:hAnsi="Trebuchet MS" w:cs="Trebuchet MS"/>
          <w:sz w:val="14"/>
          <w:szCs w:val="18"/>
        </w:rPr>
        <w:t>.................</w:t>
      </w:r>
    </w:p>
    <w:p w14:paraId="6080E5C8" w14:textId="325E6DA6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1116E70D" w:rsidR="00040B6B" w:rsidRPr="00040B6B" w:rsidRDefault="002351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A0A8450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082A85C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F81AD36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CDEB7A6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7383CA3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37B1142" w14:textId="77777777" w:rsidR="0088739A" w:rsidRDefault="0088739A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667633E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2925288" w:rsidR="00796277" w:rsidRPr="00ED282F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8"/>
          <w:szCs w:val="18"/>
        </w:rPr>
      </w:pPr>
      <w:r w:rsidRPr="00ED282F">
        <w:rPr>
          <w:rFonts w:ascii="Trebuchet MS" w:eastAsia="TimesNewRoman" w:hAnsi="Trebuchet MS"/>
          <w:sz w:val="18"/>
          <w:szCs w:val="18"/>
        </w:rPr>
        <w:t xml:space="preserve">písomné splnomocnenie v prípade, že </w:t>
      </w:r>
      <w:r w:rsidR="0023511A" w:rsidRPr="00ED282F">
        <w:rPr>
          <w:rFonts w:ascii="Trebuchet MS" w:eastAsia="TimesNewRoman" w:hAnsi="Trebuchet MS"/>
          <w:sz w:val="18"/>
          <w:szCs w:val="18"/>
        </w:rPr>
        <w:t>žiada</w:t>
      </w:r>
      <w:r w:rsidRPr="00ED282F">
        <w:rPr>
          <w:rFonts w:ascii="Trebuchet MS" w:eastAsia="TimesNewRoman" w:hAnsi="Trebuchet MS"/>
          <w:sz w:val="18"/>
          <w:szCs w:val="18"/>
        </w:rPr>
        <w:t xml:space="preserve">teľ poverí na vybavenie </w:t>
      </w:r>
      <w:r w:rsidR="00707F68" w:rsidRPr="00ED282F">
        <w:rPr>
          <w:rFonts w:ascii="Trebuchet MS" w:eastAsia="TimesNewRoman" w:hAnsi="Trebuchet MS"/>
          <w:sz w:val="18"/>
          <w:szCs w:val="18"/>
        </w:rPr>
        <w:t>žiadosti</w:t>
      </w:r>
      <w:r w:rsidRPr="00ED282F">
        <w:rPr>
          <w:rFonts w:ascii="Trebuchet MS" w:eastAsia="TimesNewRoman" w:hAnsi="Trebuchet MS"/>
          <w:sz w:val="18"/>
          <w:szCs w:val="18"/>
        </w:rPr>
        <w:t xml:space="preserve"> inú fyzickú alebo právnickú osobu</w:t>
      </w:r>
    </w:p>
    <w:p w14:paraId="3EC3DFDF" w14:textId="4A8D58B7" w:rsidR="00796277" w:rsidRPr="00ED282F" w:rsidRDefault="0088739A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8"/>
          <w:szCs w:val="18"/>
          <w:lang w:eastAsia="sk-SK"/>
        </w:rPr>
      </w:pP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2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>.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ab/>
      </w:r>
      <w:r w:rsidR="00E8156E" w:rsidRPr="00ED282F">
        <w:rPr>
          <w:rFonts w:ascii="Trebuchet MS" w:hAnsi="Trebuchet MS"/>
          <w:color w:val="000000"/>
          <w:sz w:val="18"/>
          <w:szCs w:val="18"/>
          <w:lang w:eastAsia="sk-SK"/>
        </w:rPr>
        <w:t>p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rojektová dokumentácia stavby </w:t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skutočného vyhotovenia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>( projekt stavby ) vypracovaná oprávneno</w:t>
      </w:r>
      <w:r w:rsidR="009C4EA3" w:rsidRPr="00ED282F">
        <w:rPr>
          <w:rFonts w:ascii="Trebuchet MS" w:hAnsi="Trebuchet MS"/>
          <w:color w:val="000000"/>
          <w:sz w:val="18"/>
          <w:szCs w:val="18"/>
          <w:lang w:eastAsia="sk-SK"/>
        </w:rPr>
        <w:t>u osobou v dvoch vyhotoveniach.</w:t>
      </w:r>
    </w:p>
    <w:p w14:paraId="54A590A5" w14:textId="423ED711" w:rsidR="00796277" w:rsidRPr="00ED282F" w:rsidRDefault="009C4EA3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8"/>
          <w:szCs w:val="18"/>
          <w:lang w:eastAsia="sk-SK"/>
        </w:rPr>
      </w:pP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3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>.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ab/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doklad o inom vzťahu k stavebnému pozemku (ak žiadateľ nie je vlastníkom stavebného pozemku a na liste vlastníctva uvedeného pozemku nie je evidované žiadne jeho právo - </w:t>
      </w:r>
      <w:r w:rsidRPr="00ED282F">
        <w:rPr>
          <w:rFonts w:ascii="Trebuchet MS" w:hAnsi="Trebuchet MS"/>
          <w:sz w:val="18"/>
          <w:szCs w:val="18"/>
        </w:rPr>
        <w:t>§139, ods. 1 stavebného zákona –nájomná zmluva</w:t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 o budúcej zmluve a pod.),</w:t>
      </w:r>
    </w:p>
    <w:p w14:paraId="50190170" w14:textId="4912E614" w:rsidR="009C4EA3" w:rsidRPr="00ED282F" w:rsidRDefault="009C4EA3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8"/>
          <w:szCs w:val="18"/>
          <w:lang w:eastAsia="sk-SK"/>
        </w:rPr>
      </w:pP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4.</w:t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ab/>
        <w:t xml:space="preserve">geometrický plán zamerania stavby </w:t>
      </w:r>
      <w:proofErr w:type="spellStart"/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porealizačné</w:t>
      </w:r>
      <w:proofErr w:type="spellEnd"/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 zameranie stavby </w:t>
      </w:r>
    </w:p>
    <w:p w14:paraId="6EAAE739" w14:textId="2C09E8C7" w:rsidR="00796277" w:rsidRPr="00ED282F" w:rsidRDefault="009C4EA3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8"/>
          <w:szCs w:val="18"/>
          <w:lang w:eastAsia="sk-SK"/>
        </w:rPr>
      </w:pP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5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. 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ab/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doklady o rokovaní s orgánmi štátnej správy, stanoviská a posúdenia podľa osobitných predpisov, podľa upresnenia stavebného úradu,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 </w:t>
      </w: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najmä:</w:t>
      </w:r>
    </w:p>
    <w:p w14:paraId="3DC7BE4C" w14:textId="06E6B636" w:rsidR="00ED282F" w:rsidRPr="00ED282F" w:rsidRDefault="00ED282F" w:rsidP="00ED282F">
      <w:pPr>
        <w:pStyle w:val="Odsekzoznamu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 xml:space="preserve">Stanovisko RÚVZ so sídlom v Žiline (u stavieb právnických osôb a stavieb občanov na podnikanie), </w:t>
      </w:r>
    </w:p>
    <w:p w14:paraId="32DC3896" w14:textId="3D44066B" w:rsidR="00ED282F" w:rsidRPr="00ED282F" w:rsidRDefault="00ED282F" w:rsidP="00ED282F">
      <w:pPr>
        <w:pStyle w:val="Odsekzoznamu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Stanovisko Mesta Ružomberok, ako orgánu územného plánovania k posúdeniu súladu stavby so záväznou časťou územnoplánovacej dokumentácie v čase jej zhotovenia, prípadne v čase jej preskúmavania,</w:t>
      </w:r>
    </w:p>
    <w:p w14:paraId="16860664" w14:textId="77777777" w:rsidR="00ED282F" w:rsidRPr="00ED282F" w:rsidRDefault="00ED282F" w:rsidP="00ED282F">
      <w:pPr>
        <w:pStyle w:val="Odsekzoznamu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 xml:space="preserve">Súhlas od Mesta Ružomberok, referát životného prostredia na trvalé užívanie stavby malého zdroja znečistenia ovzdušia (ak je súčasťou stavby). </w:t>
      </w:r>
    </w:p>
    <w:p w14:paraId="45739734" w14:textId="67952D93" w:rsidR="00ED282F" w:rsidRPr="0053230E" w:rsidRDefault="0053230E" w:rsidP="00ED282F">
      <w:pPr>
        <w:pStyle w:val="Odsekzoznamu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Záväzné stanovisko</w:t>
      </w:r>
      <w:r w:rsidRPr="0053230E">
        <w:rPr>
          <w:rFonts w:ascii="Trebuchet MS" w:hAnsi="Trebuchet MS"/>
          <w:sz w:val="18"/>
          <w:szCs w:val="18"/>
        </w:rPr>
        <w:t>, že stavba nebola postavená v rozpore so záväznými regulatívmi funkčného využitia územia podľa záväznej časti územnoplánovacej dokumentácie účinných v čase zhotovenia alebo v čase preskúmania</w:t>
      </w:r>
      <w:r w:rsidR="00ED282F" w:rsidRPr="0053230E">
        <w:rPr>
          <w:rFonts w:ascii="Trebuchet MS" w:hAnsi="Trebuchet MS" w:cs="Arial"/>
          <w:sz w:val="18"/>
          <w:szCs w:val="18"/>
        </w:rPr>
        <w:t xml:space="preserve"> </w:t>
      </w:r>
    </w:p>
    <w:p w14:paraId="7E7C6F04" w14:textId="339995CA" w:rsidR="00ED282F" w:rsidRPr="00ED282F" w:rsidRDefault="00ED282F" w:rsidP="00ED282F">
      <w:pPr>
        <w:pStyle w:val="Odsekzoznamu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Doklady o výsledkoch predpísaných skúšok a meraní, najmä:</w:t>
      </w:r>
    </w:p>
    <w:p w14:paraId="06BBF773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správa o odbornej prehliadke a skúške plynového zariadenia</w:t>
      </w:r>
    </w:p>
    <w:p w14:paraId="7410A827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zápis o tlakovej skúške odberného plynového zariadenia</w:t>
      </w:r>
    </w:p>
    <w:p w14:paraId="3E0FD4E8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protokol o vpustení plynu</w:t>
      </w:r>
    </w:p>
    <w:p w14:paraId="0067A220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 xml:space="preserve">správa o prvej odbornej prehliadke a odbornej skúške elektrickej prípojky </w:t>
      </w:r>
    </w:p>
    <w:p w14:paraId="22C350F0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správa o odbornej prehliadke a odbornej skúške elektrického zariadenia</w:t>
      </w:r>
    </w:p>
    <w:p w14:paraId="3A04BA37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správa o odbornej prehliadke a odbornej skúške bleskozvodu</w:t>
      </w:r>
    </w:p>
    <w:p w14:paraId="6268AC97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 xml:space="preserve">správa o odbornej prehliadke a odbornej skúške tlakovej nádoby </w:t>
      </w:r>
    </w:p>
    <w:p w14:paraId="64B20A2D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záznam o skúške tesnosti vonkajšej kanalizácie</w:t>
      </w:r>
    </w:p>
    <w:p w14:paraId="1D3D3AB7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záznam o skúške tesnosti vnútornej  kanalizácie</w:t>
      </w:r>
    </w:p>
    <w:p w14:paraId="51023434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zápis o tlakovej skúške vonkajšej vodovodnej prípojky</w:t>
      </w:r>
    </w:p>
    <w:p w14:paraId="5C9991CB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zápis o tlakovej skúške vodovodného potrubia</w:t>
      </w:r>
    </w:p>
    <w:p w14:paraId="0A7B0FF6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potvrdenie o preskúšaní komína</w:t>
      </w:r>
    </w:p>
    <w:p w14:paraId="2E200378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protokol o vykonaní skúšky tesnosti a vykurovacia skúška ÚK</w:t>
      </w:r>
    </w:p>
    <w:p w14:paraId="1D31E7CA" w14:textId="77777777" w:rsidR="00ED282F" w:rsidRPr="00ED282F" w:rsidRDefault="00ED282F" w:rsidP="00ED282F">
      <w:pPr>
        <w:numPr>
          <w:ilvl w:val="0"/>
          <w:numId w:val="10"/>
        </w:numPr>
        <w:autoSpaceDN w:val="0"/>
        <w:spacing w:after="0" w:line="240" w:lineRule="auto"/>
        <w:jc w:val="both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doklad o uvedení kotla do prevádzky, resp. doklad o preskúšaní kotla</w:t>
      </w:r>
    </w:p>
    <w:p w14:paraId="1E95F804" w14:textId="730D2F93" w:rsidR="00ED282F" w:rsidRPr="00ED282F" w:rsidRDefault="00ED282F" w:rsidP="00ED282F">
      <w:pPr>
        <w:pStyle w:val="Odsekzoznamu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ďalšie doklady podľa charakteru stavby, najmä:</w:t>
      </w:r>
    </w:p>
    <w:p w14:paraId="7E4B92AE" w14:textId="77777777" w:rsidR="00ED282F" w:rsidRPr="00ED282F" w:rsidRDefault="00ED282F" w:rsidP="00ED282F">
      <w:pPr>
        <w:numPr>
          <w:ilvl w:val="0"/>
          <w:numId w:val="13"/>
        </w:numPr>
        <w:autoSpaceDN w:val="0"/>
        <w:spacing w:after="0" w:line="240" w:lineRule="auto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energetický certifikát,</w:t>
      </w:r>
    </w:p>
    <w:p w14:paraId="34472582" w14:textId="77777777" w:rsidR="00ED282F" w:rsidRPr="00ED282F" w:rsidRDefault="00ED282F" w:rsidP="00ED282F">
      <w:pPr>
        <w:numPr>
          <w:ilvl w:val="0"/>
          <w:numId w:val="13"/>
        </w:numPr>
        <w:autoSpaceDN w:val="0"/>
        <w:spacing w:after="0" w:line="240" w:lineRule="auto"/>
        <w:textAlignment w:val="baseline"/>
        <w:rPr>
          <w:rFonts w:ascii="Trebuchet MS" w:hAnsi="Trebuchet MS" w:cs="Arial"/>
          <w:sz w:val="18"/>
          <w:szCs w:val="18"/>
        </w:rPr>
      </w:pPr>
      <w:r w:rsidRPr="00ED282F">
        <w:rPr>
          <w:rFonts w:ascii="Trebuchet MS" w:hAnsi="Trebuchet MS" w:cs="Arial"/>
          <w:sz w:val="18"/>
          <w:szCs w:val="18"/>
        </w:rPr>
        <w:t>uvedenie malého zdroja znečisťovania ovzdušia do prevádzky (ak je súčasťou stavby),</w:t>
      </w:r>
    </w:p>
    <w:p w14:paraId="626805DD" w14:textId="326F156C" w:rsidR="00796277" w:rsidRPr="00ED282F" w:rsidRDefault="0021401D" w:rsidP="00ED282F">
      <w:pPr>
        <w:spacing w:after="0"/>
        <w:ind w:firstLine="284"/>
        <w:rPr>
          <w:rFonts w:ascii="Trebuchet MS" w:hAnsi="Trebuchet MS"/>
          <w:color w:val="000000"/>
          <w:sz w:val="18"/>
          <w:szCs w:val="18"/>
          <w:lang w:eastAsia="sk-SK"/>
        </w:rPr>
      </w:pPr>
      <w:r w:rsidRPr="00ED282F">
        <w:rPr>
          <w:rFonts w:ascii="Trebuchet MS" w:hAnsi="Trebuchet MS"/>
          <w:color w:val="000000"/>
          <w:sz w:val="18"/>
          <w:szCs w:val="18"/>
          <w:lang w:eastAsia="sk-SK"/>
        </w:rPr>
        <w:t>8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. 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ab/>
      </w:r>
      <w:r w:rsidR="00E8156E" w:rsidRPr="00ED282F">
        <w:rPr>
          <w:rFonts w:ascii="Trebuchet MS" w:hAnsi="Trebuchet MS"/>
          <w:color w:val="000000"/>
          <w:sz w:val="18"/>
          <w:szCs w:val="18"/>
          <w:lang w:eastAsia="sk-SK"/>
        </w:rPr>
        <w:t>d</w:t>
      </w:r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 xml:space="preserve">oklad o zaplatení správneho poplatku podľa zákona č. 145/1995 </w:t>
      </w:r>
      <w:proofErr w:type="spellStart"/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>Z.z</w:t>
      </w:r>
      <w:proofErr w:type="spellEnd"/>
      <w:r w:rsidR="00796277" w:rsidRPr="00ED282F">
        <w:rPr>
          <w:rFonts w:ascii="Trebuchet MS" w:hAnsi="Trebuchet MS"/>
          <w:color w:val="000000"/>
          <w:sz w:val="18"/>
          <w:szCs w:val="18"/>
          <w:lang w:eastAsia="sk-SK"/>
        </w:rPr>
        <w:t>. o sp</w:t>
      </w:r>
      <w:r w:rsidR="0053230E">
        <w:rPr>
          <w:rFonts w:ascii="Trebuchet MS" w:hAnsi="Trebuchet MS"/>
          <w:color w:val="000000"/>
          <w:sz w:val="18"/>
          <w:szCs w:val="18"/>
          <w:lang w:eastAsia="sk-SK"/>
        </w:rPr>
        <w:t>rávnych poplatkoch v zn. n. p.</w:t>
      </w:r>
    </w:p>
    <w:p w14:paraId="79F6FB74" w14:textId="51787DFC" w:rsidR="003C74D9" w:rsidRPr="00ED282F" w:rsidRDefault="00796277" w:rsidP="00ED282F">
      <w:pPr>
        <w:spacing w:after="0"/>
        <w:ind w:left="709" w:hanging="425"/>
        <w:rPr>
          <w:rFonts w:ascii="Trebuchet MS" w:hAnsi="Trebuchet MS"/>
          <w:color w:val="000000"/>
          <w:sz w:val="16"/>
          <w:szCs w:val="16"/>
          <w:lang w:eastAsia="sk-SK"/>
        </w:rPr>
      </w:pPr>
      <w:r w:rsidRPr="00ED282F">
        <w:rPr>
          <w:rFonts w:ascii="Trebuchet MS" w:hAnsi="Trebuchet MS"/>
          <w:color w:val="000000"/>
          <w:sz w:val="16"/>
          <w:szCs w:val="16"/>
          <w:lang w:eastAsia="sk-SK"/>
        </w:rPr>
        <w:tab/>
      </w:r>
    </w:p>
    <w:p w14:paraId="07DE0D45" w14:textId="77777777" w:rsidR="002501B5" w:rsidRPr="00ED282F" w:rsidRDefault="002501B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6"/>
          <w:szCs w:val="16"/>
          <w:lang w:eastAsia="sk-SK"/>
        </w:rPr>
      </w:pPr>
    </w:p>
    <w:p w14:paraId="58160279" w14:textId="190F80BD" w:rsidR="00E241F5" w:rsidRDefault="00E241F5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2CA9B0C" w14:textId="77777777" w:rsidR="008D455B" w:rsidRPr="00743D38" w:rsidRDefault="008D455B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8D455B" w:rsidRPr="00743D38" w:rsidSect="00554CBD">
      <w:footerReference w:type="default" r:id="rId8"/>
      <w:pgSz w:w="11906" w:h="16838"/>
      <w:pgMar w:top="0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BA5A9" w14:textId="77777777" w:rsidR="00870E35" w:rsidRDefault="00870E35">
      <w:pPr>
        <w:spacing w:after="0" w:line="240" w:lineRule="auto"/>
      </w:pPr>
      <w:r>
        <w:separator/>
      </w:r>
    </w:p>
  </w:endnote>
  <w:endnote w:type="continuationSeparator" w:id="0">
    <w:p w14:paraId="01F0F0AC" w14:textId="77777777" w:rsidR="00870E35" w:rsidRDefault="008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64A4" w14:textId="45EB4EE7" w:rsidR="0053230E" w:rsidRPr="0053230E" w:rsidRDefault="0053230E">
    <w:pPr>
      <w:pStyle w:val="Pta"/>
      <w:rPr>
        <w:sz w:val="16"/>
        <w:szCs w:val="16"/>
      </w:rPr>
    </w:pPr>
    <w:r w:rsidRPr="0053230E">
      <w:rPr>
        <w:rFonts w:ascii="Trebuchet MS" w:hAnsi="Trebuchet MS" w:cs="Trebuchet MS"/>
        <w:sz w:val="16"/>
        <w:szCs w:val="16"/>
      </w:rPr>
      <w:t>Žiadosť o preskúmanie spôsobilosti stavby</w:t>
    </w:r>
  </w:p>
  <w:p w14:paraId="20F9E611" w14:textId="51B78829" w:rsidR="006A3AE1" w:rsidRDefault="006A3AE1">
    <w:pPr>
      <w:pStyle w:val="Pta"/>
      <w:tabs>
        <w:tab w:val="clear" w:pos="4536"/>
        <w:tab w:val="clear" w:pos="9072"/>
        <w:tab w:val="right" w:pos="96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8A049" w14:textId="77777777" w:rsidR="00870E35" w:rsidRDefault="00870E35">
      <w:pPr>
        <w:spacing w:after="0" w:line="240" w:lineRule="auto"/>
      </w:pPr>
      <w:r>
        <w:separator/>
      </w:r>
    </w:p>
  </w:footnote>
  <w:footnote w:type="continuationSeparator" w:id="0">
    <w:p w14:paraId="43D6A34D" w14:textId="77777777" w:rsidR="00870E35" w:rsidRDefault="0087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B4E"/>
    <w:multiLevelType w:val="hybridMultilevel"/>
    <w:tmpl w:val="74E4E336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3DC3A8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34A422A1"/>
    <w:multiLevelType w:val="hybridMultilevel"/>
    <w:tmpl w:val="62EA224E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C38667C"/>
    <w:multiLevelType w:val="hybridMultilevel"/>
    <w:tmpl w:val="486A5B3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0238"/>
    <w:multiLevelType w:val="hybridMultilevel"/>
    <w:tmpl w:val="8160CE32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F60502"/>
    <w:multiLevelType w:val="hybridMultilevel"/>
    <w:tmpl w:val="FFFFFFFF"/>
    <w:lvl w:ilvl="0" w:tplc="041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F6339C"/>
    <w:multiLevelType w:val="hybridMultilevel"/>
    <w:tmpl w:val="A81853C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7217B1"/>
    <w:multiLevelType w:val="multilevel"/>
    <w:tmpl w:val="FFFFFFFF"/>
    <w:lvl w:ilvl="0">
      <w:numFmt w:val="bullet"/>
      <w:lvlText w:val=""/>
      <w:lvlJc w:val="left"/>
      <w:pPr>
        <w:ind w:left="128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8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E1F62"/>
    <w:rsid w:val="000F0365"/>
    <w:rsid w:val="000F6C26"/>
    <w:rsid w:val="00102BBE"/>
    <w:rsid w:val="00115502"/>
    <w:rsid w:val="00140518"/>
    <w:rsid w:val="00145E9E"/>
    <w:rsid w:val="0021401D"/>
    <w:rsid w:val="0023511A"/>
    <w:rsid w:val="002501B5"/>
    <w:rsid w:val="0038115F"/>
    <w:rsid w:val="003C74D9"/>
    <w:rsid w:val="003F208B"/>
    <w:rsid w:val="00431B40"/>
    <w:rsid w:val="004541C5"/>
    <w:rsid w:val="0053230E"/>
    <w:rsid w:val="00554CBD"/>
    <w:rsid w:val="00573E1B"/>
    <w:rsid w:val="00650708"/>
    <w:rsid w:val="006A3AE1"/>
    <w:rsid w:val="006E68CF"/>
    <w:rsid w:val="00707062"/>
    <w:rsid w:val="00707F68"/>
    <w:rsid w:val="00716E7B"/>
    <w:rsid w:val="00743D38"/>
    <w:rsid w:val="00796277"/>
    <w:rsid w:val="007B0C2D"/>
    <w:rsid w:val="007B78E9"/>
    <w:rsid w:val="007D268D"/>
    <w:rsid w:val="00801E52"/>
    <w:rsid w:val="008113DD"/>
    <w:rsid w:val="008205F1"/>
    <w:rsid w:val="00870E35"/>
    <w:rsid w:val="0088739A"/>
    <w:rsid w:val="008D455B"/>
    <w:rsid w:val="009C4EA3"/>
    <w:rsid w:val="00A87854"/>
    <w:rsid w:val="00AD2263"/>
    <w:rsid w:val="00B15245"/>
    <w:rsid w:val="00B468C8"/>
    <w:rsid w:val="00B86F4D"/>
    <w:rsid w:val="00C00DA6"/>
    <w:rsid w:val="00C87C40"/>
    <w:rsid w:val="00CD4AF8"/>
    <w:rsid w:val="00CE6A4F"/>
    <w:rsid w:val="00E11B7F"/>
    <w:rsid w:val="00E241F5"/>
    <w:rsid w:val="00E76889"/>
    <w:rsid w:val="00E8156E"/>
    <w:rsid w:val="00E92BAE"/>
    <w:rsid w:val="00ED282F"/>
    <w:rsid w:val="00F421D3"/>
    <w:rsid w:val="00F5246F"/>
    <w:rsid w:val="00F544AD"/>
    <w:rsid w:val="00F852A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F5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ED282F"/>
    <w:rPr>
      <w:color w:val="0000FF"/>
      <w:u w:val="single"/>
    </w:rPr>
  </w:style>
  <w:style w:type="character" w:customStyle="1" w:styleId="PtaChar">
    <w:name w:val="Päta Char"/>
    <w:basedOn w:val="Predvolenpsmoodseku"/>
    <w:link w:val="Pta"/>
    <w:uiPriority w:val="99"/>
    <w:rsid w:val="0053230E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84FD-92A5-4C98-A85F-696D3B72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2</cp:revision>
  <cp:lastPrinted>2024-04-04T07:14:00Z</cp:lastPrinted>
  <dcterms:created xsi:type="dcterms:W3CDTF">2024-05-24T07:12:00Z</dcterms:created>
  <dcterms:modified xsi:type="dcterms:W3CDTF">2024-05-24T07:12:00Z</dcterms:modified>
</cp:coreProperties>
</file>